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3D" w:rsidRPr="00A872CF" w:rsidRDefault="00656B6C" w:rsidP="00A82D3D">
      <w:pPr>
        <w:jc w:val="both"/>
        <w:rPr>
          <w:rFonts w:asciiTheme="minorHAnsi" w:hAnsiTheme="minorHAnsi" w:cs="Arial"/>
          <w:sz w:val="18"/>
          <w:szCs w:val="18"/>
        </w:rPr>
      </w:pPr>
      <w:r>
        <w:rPr>
          <w:rFonts w:asciiTheme="minorHAnsi" w:hAnsiTheme="minorHAnsi" w:cs="Arial"/>
          <w:sz w:val="18"/>
          <w:szCs w:val="18"/>
        </w:rPr>
        <w:t xml:space="preserve">                                     </w:t>
      </w:r>
      <w:r w:rsidR="009339C1">
        <w:rPr>
          <w:rFonts w:asciiTheme="minorHAnsi" w:hAnsiTheme="minorHAnsi" w:cs="Arial"/>
          <w:sz w:val="18"/>
          <w:szCs w:val="18"/>
        </w:rPr>
        <w:t xml:space="preserve">                                                                                                       </w:t>
      </w:r>
      <w:r>
        <w:rPr>
          <w:rFonts w:asciiTheme="minorHAnsi" w:hAnsiTheme="minorHAnsi" w:cs="Arial"/>
          <w:sz w:val="18"/>
          <w:szCs w:val="18"/>
        </w:rPr>
        <w:t xml:space="preserve">                                                                                                                                                                                                                                                                                                                                                                                                                                                                                                                                                                                                                                                                                                                                                                                                                                                                                                                                                                                                                                                                                                                                                                                                                                                                                                                                                                                                                                                                                                                                                                                                                                                                                                                                                                                                                                                                                                                                                                                                                                                                                                                                                                                                                                                                                                                                                                                                                                                                                                                                                                                                                                                                                                                                                                                                                                                                                                                                                                                                                                                                                                                                                                                                                                                                                                                                                                                                                                                                                                                                                                                                                                                                                                                                                                                                                                                                                                                                                                                                                                                                                                                                                                                                                                                                                                                                                                                                                                                                                                                                                                                                                                                                                                                                                                                                                                                                                                                                                                                                                                                                                                                                                                                                                                                                                                                                                                                                                                                                                                                                                                                                                                                                                                                                                                                                                                                                                                                                                                                                                                                                                                                                                                                                                                                                                                                                                                                                                                                                                                                                                                                                                                                                                                                                                                                                                                                                                                                                                                                                                                                                                                                                                                                                                                                                                                                                                                                                                                                                                                                                                                                                                                                                                                                                                                                                                                                                                                                                                                                                                                                                                                                                        </w:t>
      </w:r>
      <w:r w:rsidR="009339C1">
        <w:rPr>
          <w:rFonts w:asciiTheme="minorHAnsi" w:hAnsiTheme="minorHAnsi" w:cs="Arial"/>
          <w:sz w:val="18"/>
          <w:szCs w:val="18"/>
        </w:rPr>
        <w:t xml:space="preserve"> </w:t>
      </w:r>
      <w:r>
        <w:rPr>
          <w:rFonts w:asciiTheme="minorHAnsi" w:hAnsiTheme="minorHAnsi" w:cs="Arial"/>
          <w:sz w:val="18"/>
          <w:szCs w:val="18"/>
        </w:rPr>
        <w:t xml:space="preserve"> </w:t>
      </w:r>
      <w:r w:rsidR="00A82D3D" w:rsidRPr="00A872CF">
        <w:rPr>
          <w:rFonts w:asciiTheme="minorHAnsi" w:hAnsiTheme="minorHAnsi" w:cs="Arial"/>
          <w:sz w:val="18"/>
          <w:szCs w:val="18"/>
        </w:rPr>
        <w:t>GPI.6840.</w:t>
      </w:r>
      <w:r w:rsidR="00A82D3D">
        <w:rPr>
          <w:rFonts w:asciiTheme="minorHAnsi" w:hAnsiTheme="minorHAnsi" w:cs="Arial"/>
          <w:sz w:val="18"/>
          <w:szCs w:val="18"/>
        </w:rPr>
        <w:t>5</w:t>
      </w:r>
      <w:r w:rsidR="003A58CA">
        <w:rPr>
          <w:rFonts w:asciiTheme="minorHAnsi" w:hAnsiTheme="minorHAnsi" w:cs="Arial"/>
          <w:sz w:val="18"/>
          <w:szCs w:val="18"/>
        </w:rPr>
        <w:t>.2022</w:t>
      </w:r>
    </w:p>
    <w:p w:rsidR="00A82D3D" w:rsidRPr="00A872CF" w:rsidRDefault="00A82D3D" w:rsidP="00A82D3D">
      <w:pPr>
        <w:jc w:val="both"/>
        <w:rPr>
          <w:rFonts w:asciiTheme="minorHAnsi" w:hAnsiTheme="minorHAnsi" w:cs="Arial"/>
          <w:b/>
          <w:sz w:val="18"/>
          <w:szCs w:val="18"/>
        </w:rPr>
      </w:pPr>
      <w:r w:rsidRPr="00A872CF">
        <w:rPr>
          <w:rFonts w:asciiTheme="minorHAnsi" w:hAnsiTheme="minorHAnsi" w:cs="Arial"/>
          <w:b/>
          <w:sz w:val="18"/>
          <w:szCs w:val="18"/>
        </w:rPr>
        <w:tab/>
      </w:r>
      <w:r w:rsidRPr="00A872CF">
        <w:rPr>
          <w:rFonts w:asciiTheme="minorHAnsi" w:hAnsiTheme="minorHAnsi" w:cs="Arial"/>
          <w:b/>
          <w:sz w:val="18"/>
          <w:szCs w:val="18"/>
        </w:rPr>
        <w:tab/>
      </w:r>
      <w:r w:rsidRPr="00A872CF">
        <w:rPr>
          <w:rFonts w:asciiTheme="minorHAnsi" w:hAnsiTheme="minorHAnsi" w:cs="Arial"/>
          <w:b/>
          <w:sz w:val="18"/>
          <w:szCs w:val="18"/>
        </w:rPr>
        <w:tab/>
      </w:r>
      <w:r w:rsidRPr="00A872CF">
        <w:rPr>
          <w:rFonts w:asciiTheme="minorHAnsi" w:hAnsiTheme="minorHAnsi" w:cs="Arial"/>
          <w:b/>
          <w:sz w:val="18"/>
          <w:szCs w:val="18"/>
        </w:rPr>
        <w:tab/>
        <w:t xml:space="preserve"> </w:t>
      </w:r>
    </w:p>
    <w:p w:rsidR="00A82D3D" w:rsidRPr="00A872CF" w:rsidRDefault="00A82D3D" w:rsidP="00A82D3D">
      <w:pPr>
        <w:jc w:val="center"/>
        <w:rPr>
          <w:rFonts w:asciiTheme="minorHAnsi" w:hAnsiTheme="minorHAnsi" w:cs="Arial"/>
          <w:b/>
          <w:sz w:val="18"/>
          <w:szCs w:val="18"/>
        </w:rPr>
      </w:pPr>
      <w:r w:rsidRPr="00A872CF">
        <w:rPr>
          <w:rFonts w:asciiTheme="minorHAnsi" w:hAnsiTheme="minorHAnsi" w:cs="Arial"/>
          <w:b/>
          <w:sz w:val="18"/>
          <w:szCs w:val="18"/>
        </w:rPr>
        <w:t>O g ł o s z e n i e</w:t>
      </w:r>
    </w:p>
    <w:p w:rsidR="00A82D3D" w:rsidRPr="00A872CF" w:rsidRDefault="00A82D3D" w:rsidP="00A82D3D">
      <w:pPr>
        <w:jc w:val="both"/>
        <w:rPr>
          <w:rFonts w:asciiTheme="minorHAnsi" w:hAnsiTheme="minorHAnsi" w:cs="Arial"/>
          <w:b/>
          <w:sz w:val="18"/>
          <w:szCs w:val="18"/>
        </w:rPr>
      </w:pPr>
    </w:p>
    <w:p w:rsidR="00A82D3D" w:rsidRPr="00A872CF" w:rsidRDefault="00A82D3D" w:rsidP="00A82D3D">
      <w:pPr>
        <w:jc w:val="both"/>
        <w:rPr>
          <w:rFonts w:asciiTheme="minorHAnsi" w:hAnsiTheme="minorHAnsi" w:cs="Arial"/>
          <w:b/>
          <w:sz w:val="18"/>
          <w:szCs w:val="18"/>
        </w:rPr>
      </w:pPr>
    </w:p>
    <w:p w:rsidR="00A82D3D" w:rsidRPr="00A872CF" w:rsidRDefault="00A82D3D" w:rsidP="00A82D3D">
      <w:pPr>
        <w:pStyle w:val="NormalnyWeb"/>
        <w:spacing w:before="0" w:beforeAutospacing="0" w:after="0" w:line="276" w:lineRule="auto"/>
        <w:ind w:firstLine="284"/>
        <w:jc w:val="both"/>
        <w:rPr>
          <w:rFonts w:asciiTheme="minorHAnsi" w:hAnsiTheme="minorHAnsi" w:cs="Arial"/>
          <w:sz w:val="18"/>
          <w:szCs w:val="18"/>
        </w:rPr>
      </w:pPr>
      <w:r w:rsidRPr="00A872CF">
        <w:rPr>
          <w:rFonts w:asciiTheme="minorHAnsi" w:hAnsiTheme="minorHAnsi" w:cs="Arial"/>
          <w:b/>
          <w:sz w:val="18"/>
          <w:szCs w:val="18"/>
        </w:rPr>
        <w:tab/>
        <w:t>Burmistrz Miasta Działdowo ogłasza pierwszy</w:t>
      </w:r>
      <w:r w:rsidRPr="00A872CF">
        <w:rPr>
          <w:rFonts w:asciiTheme="minorHAnsi" w:hAnsiTheme="minorHAnsi" w:cs="Arial"/>
          <w:sz w:val="18"/>
          <w:szCs w:val="18"/>
        </w:rPr>
        <w:t xml:space="preserve"> ustny przetarg </w:t>
      </w:r>
      <w:r>
        <w:rPr>
          <w:rFonts w:asciiTheme="minorHAnsi" w:hAnsiTheme="minorHAnsi" w:cs="Arial"/>
          <w:sz w:val="18"/>
          <w:szCs w:val="18"/>
        </w:rPr>
        <w:t>nie</w:t>
      </w:r>
      <w:r w:rsidRPr="00A872CF">
        <w:rPr>
          <w:rFonts w:asciiTheme="minorHAnsi" w:hAnsiTheme="minorHAnsi" w:cs="Arial"/>
          <w:sz w:val="18"/>
          <w:szCs w:val="18"/>
        </w:rPr>
        <w:t>ograniczony dotyczący sprzedaży nieruchomości zabudowan</w:t>
      </w:r>
      <w:r>
        <w:rPr>
          <w:rFonts w:asciiTheme="minorHAnsi" w:hAnsiTheme="minorHAnsi" w:cs="Arial"/>
          <w:sz w:val="18"/>
          <w:szCs w:val="18"/>
        </w:rPr>
        <w:t xml:space="preserve">ej </w:t>
      </w:r>
      <w:r w:rsidRPr="00A872CF">
        <w:rPr>
          <w:rFonts w:asciiTheme="minorHAnsi" w:hAnsiTheme="minorHAnsi" w:cs="Arial"/>
          <w:sz w:val="18"/>
          <w:szCs w:val="18"/>
        </w:rPr>
        <w:t>położon</w:t>
      </w:r>
      <w:r>
        <w:rPr>
          <w:rFonts w:asciiTheme="minorHAnsi" w:hAnsiTheme="minorHAnsi" w:cs="Arial"/>
          <w:sz w:val="18"/>
          <w:szCs w:val="18"/>
        </w:rPr>
        <w:t xml:space="preserve">ej </w:t>
      </w:r>
      <w:r w:rsidRPr="00A872CF">
        <w:rPr>
          <w:rFonts w:asciiTheme="minorHAnsi" w:hAnsiTheme="minorHAnsi" w:cs="Arial"/>
          <w:sz w:val="18"/>
          <w:szCs w:val="18"/>
        </w:rPr>
        <w:t xml:space="preserve"> przy </w:t>
      </w:r>
      <w:r w:rsidRPr="00A872CF">
        <w:rPr>
          <w:rFonts w:asciiTheme="minorHAnsi" w:hAnsiTheme="minorHAnsi" w:cs="Arial"/>
          <w:b/>
          <w:sz w:val="18"/>
          <w:szCs w:val="18"/>
        </w:rPr>
        <w:t xml:space="preserve">ul. </w:t>
      </w:r>
      <w:r>
        <w:rPr>
          <w:rFonts w:asciiTheme="minorHAnsi" w:hAnsiTheme="minorHAnsi" w:cs="Arial"/>
          <w:b/>
          <w:sz w:val="18"/>
          <w:szCs w:val="18"/>
        </w:rPr>
        <w:t>Leśnej</w:t>
      </w:r>
      <w:r w:rsidRPr="00A872CF">
        <w:rPr>
          <w:rFonts w:asciiTheme="minorHAnsi" w:hAnsiTheme="minorHAnsi" w:cs="Arial"/>
          <w:sz w:val="18"/>
          <w:szCs w:val="18"/>
        </w:rPr>
        <w:t xml:space="preserve"> w Działdowie, stanowiąc</w:t>
      </w:r>
      <w:r>
        <w:rPr>
          <w:rFonts w:asciiTheme="minorHAnsi" w:hAnsiTheme="minorHAnsi" w:cs="Arial"/>
          <w:sz w:val="18"/>
          <w:szCs w:val="18"/>
        </w:rPr>
        <w:t>ej</w:t>
      </w:r>
      <w:r w:rsidRPr="00A872CF">
        <w:rPr>
          <w:rFonts w:asciiTheme="minorHAnsi" w:hAnsiTheme="minorHAnsi" w:cs="Arial"/>
          <w:sz w:val="18"/>
          <w:szCs w:val="18"/>
        </w:rPr>
        <w:t xml:space="preserve"> własność Gminy </w:t>
      </w:r>
      <w:r>
        <w:rPr>
          <w:rFonts w:asciiTheme="minorHAnsi" w:hAnsiTheme="minorHAnsi" w:cs="Arial"/>
          <w:sz w:val="18"/>
          <w:szCs w:val="18"/>
        </w:rPr>
        <w:t xml:space="preserve">- </w:t>
      </w:r>
      <w:r w:rsidRPr="00A872CF">
        <w:rPr>
          <w:rFonts w:asciiTheme="minorHAnsi" w:hAnsiTheme="minorHAnsi" w:cs="Arial"/>
          <w:sz w:val="18"/>
          <w:szCs w:val="18"/>
        </w:rPr>
        <w:t>Miasto Działdowo, zapisan</w:t>
      </w:r>
      <w:r>
        <w:rPr>
          <w:rFonts w:asciiTheme="minorHAnsi" w:hAnsiTheme="minorHAnsi" w:cs="Arial"/>
          <w:sz w:val="18"/>
          <w:szCs w:val="18"/>
        </w:rPr>
        <w:t>ej</w:t>
      </w:r>
      <w:r>
        <w:rPr>
          <w:rFonts w:asciiTheme="minorHAnsi" w:hAnsiTheme="minorHAnsi" w:cs="Arial"/>
          <w:sz w:val="18"/>
          <w:szCs w:val="18"/>
        </w:rPr>
        <w:br/>
      </w:r>
      <w:r w:rsidRPr="00A872CF">
        <w:rPr>
          <w:rFonts w:asciiTheme="minorHAnsi" w:hAnsiTheme="minorHAnsi" w:cs="Arial"/>
          <w:sz w:val="18"/>
          <w:szCs w:val="18"/>
        </w:rPr>
        <w:t>w księdze wieczystej KW Nr EL1D/</w:t>
      </w:r>
      <w:r>
        <w:rPr>
          <w:rFonts w:asciiTheme="minorHAnsi" w:hAnsiTheme="minorHAnsi" w:cs="Arial"/>
          <w:sz w:val="18"/>
          <w:szCs w:val="18"/>
        </w:rPr>
        <w:t>00013000/6</w:t>
      </w:r>
      <w:r w:rsidRPr="00A872CF">
        <w:rPr>
          <w:rFonts w:asciiTheme="minorHAnsi" w:hAnsiTheme="minorHAnsi" w:cs="Arial"/>
          <w:sz w:val="18"/>
          <w:szCs w:val="18"/>
        </w:rPr>
        <w:t>, przeznaczon</w:t>
      </w:r>
      <w:r>
        <w:rPr>
          <w:rFonts w:asciiTheme="minorHAnsi" w:hAnsiTheme="minorHAnsi" w:cs="Arial"/>
          <w:sz w:val="18"/>
          <w:szCs w:val="18"/>
        </w:rPr>
        <w:t>ej</w:t>
      </w:r>
      <w:r w:rsidRPr="00A872CF">
        <w:rPr>
          <w:rFonts w:asciiTheme="minorHAnsi" w:hAnsiTheme="minorHAnsi" w:cs="Arial"/>
          <w:sz w:val="18"/>
          <w:szCs w:val="18"/>
        </w:rPr>
        <w:t xml:space="preserve"> w miejscowym planie zagospodarowania przestrzennego pod </w:t>
      </w:r>
      <w:r>
        <w:rPr>
          <w:rFonts w:asciiTheme="minorHAnsi" w:hAnsiTheme="minorHAnsi" w:cs="Arial"/>
          <w:sz w:val="18"/>
          <w:szCs w:val="18"/>
        </w:rPr>
        <w:t>tereny zabudowy wielorodzinnej, w której dopuszcza się realizację pojedynczych usług dla ludności.</w:t>
      </w:r>
      <w:r w:rsidR="00656B6C">
        <w:rPr>
          <w:rFonts w:asciiTheme="minorHAnsi" w:hAnsiTheme="minorHAnsi" w:cs="Arial"/>
          <w:sz w:val="18"/>
          <w:szCs w:val="18"/>
        </w:rPr>
        <w:t xml:space="preserve">                                       </w:t>
      </w:r>
    </w:p>
    <w:p w:rsidR="00A82D3D" w:rsidRPr="00F56B3E" w:rsidRDefault="00A82D3D" w:rsidP="00A82D3D">
      <w:pPr>
        <w:pStyle w:val="NormalnyWeb"/>
        <w:tabs>
          <w:tab w:val="num" w:pos="284"/>
        </w:tabs>
        <w:spacing w:before="0" w:beforeAutospacing="0" w:after="0" w:line="276" w:lineRule="auto"/>
        <w:jc w:val="both"/>
        <w:rPr>
          <w:rFonts w:asciiTheme="minorHAnsi" w:hAnsiTheme="minorHAnsi" w:cs="Arial"/>
          <w:sz w:val="12"/>
          <w:szCs w:val="12"/>
        </w:rPr>
      </w:pPr>
    </w:p>
    <w:p w:rsidR="00A82D3D" w:rsidRPr="00C8795E" w:rsidRDefault="00A82D3D" w:rsidP="00A82D3D">
      <w:pPr>
        <w:pStyle w:val="NormalnyWeb"/>
        <w:numPr>
          <w:ilvl w:val="0"/>
          <w:numId w:val="1"/>
        </w:numPr>
        <w:spacing w:before="0" w:beforeAutospacing="0" w:after="0" w:line="276" w:lineRule="auto"/>
        <w:ind w:left="284" w:hanging="284"/>
        <w:jc w:val="both"/>
        <w:rPr>
          <w:rFonts w:asciiTheme="minorHAnsi" w:hAnsiTheme="minorHAnsi" w:cs="Arial"/>
          <w:sz w:val="18"/>
          <w:szCs w:val="18"/>
        </w:rPr>
      </w:pPr>
      <w:r w:rsidRPr="00C8795E">
        <w:rPr>
          <w:rFonts w:asciiTheme="minorHAnsi" w:hAnsiTheme="minorHAnsi" w:cs="Arial"/>
          <w:sz w:val="18"/>
          <w:szCs w:val="18"/>
        </w:rPr>
        <w:t xml:space="preserve">działka oznaczona nr </w:t>
      </w:r>
      <w:r>
        <w:rPr>
          <w:rFonts w:asciiTheme="minorHAnsi" w:hAnsiTheme="minorHAnsi" w:cs="Arial"/>
          <w:b/>
          <w:sz w:val="18"/>
          <w:szCs w:val="18"/>
        </w:rPr>
        <w:t>292/23</w:t>
      </w:r>
      <w:r w:rsidRPr="00C8795E">
        <w:rPr>
          <w:rFonts w:asciiTheme="minorHAnsi" w:hAnsiTheme="minorHAnsi" w:cs="Arial"/>
          <w:sz w:val="18"/>
          <w:szCs w:val="18"/>
        </w:rPr>
        <w:t xml:space="preserve"> o obszarze 0,</w:t>
      </w:r>
      <w:r>
        <w:rPr>
          <w:rFonts w:asciiTheme="minorHAnsi" w:hAnsiTheme="minorHAnsi" w:cs="Arial"/>
          <w:sz w:val="18"/>
          <w:szCs w:val="18"/>
        </w:rPr>
        <w:t>0096</w:t>
      </w:r>
      <w:r w:rsidRPr="00C8795E">
        <w:rPr>
          <w:rFonts w:asciiTheme="minorHAnsi" w:hAnsiTheme="minorHAnsi" w:cs="Arial"/>
          <w:sz w:val="18"/>
          <w:szCs w:val="18"/>
        </w:rPr>
        <w:t xml:space="preserve"> ha</w:t>
      </w:r>
      <w:r>
        <w:rPr>
          <w:rFonts w:asciiTheme="minorHAnsi" w:hAnsiTheme="minorHAnsi" w:cs="Arial"/>
          <w:sz w:val="18"/>
          <w:szCs w:val="18"/>
        </w:rPr>
        <w:t xml:space="preserve"> </w:t>
      </w:r>
      <w:r w:rsidRPr="00C8795E">
        <w:rPr>
          <w:rFonts w:asciiTheme="minorHAnsi" w:hAnsiTheme="minorHAnsi" w:cs="Arial"/>
          <w:sz w:val="18"/>
          <w:szCs w:val="18"/>
        </w:rPr>
        <w:t xml:space="preserve">– cena wywoławcza </w:t>
      </w:r>
      <w:r>
        <w:rPr>
          <w:rFonts w:asciiTheme="minorHAnsi" w:hAnsiTheme="minorHAnsi" w:cs="Arial"/>
          <w:sz w:val="18"/>
          <w:szCs w:val="18"/>
        </w:rPr>
        <w:t>38 000</w:t>
      </w:r>
      <w:r w:rsidRPr="00C8795E">
        <w:rPr>
          <w:rFonts w:asciiTheme="minorHAnsi" w:hAnsiTheme="minorHAnsi" w:cs="Arial"/>
          <w:sz w:val="18"/>
          <w:szCs w:val="18"/>
        </w:rPr>
        <w:t xml:space="preserve">,00 zł (słownie złotych: </w:t>
      </w:r>
      <w:r>
        <w:rPr>
          <w:rFonts w:asciiTheme="minorHAnsi" w:hAnsiTheme="minorHAnsi" w:cs="Arial"/>
          <w:sz w:val="18"/>
          <w:szCs w:val="18"/>
        </w:rPr>
        <w:t>trzydzieści osiem tysięcy  00/</w:t>
      </w:r>
      <w:r w:rsidRPr="00C8795E">
        <w:rPr>
          <w:rFonts w:asciiTheme="minorHAnsi" w:hAnsiTheme="minorHAnsi" w:cs="Arial"/>
          <w:sz w:val="18"/>
          <w:szCs w:val="18"/>
        </w:rPr>
        <w:t>100),</w:t>
      </w:r>
      <w:r>
        <w:rPr>
          <w:rFonts w:asciiTheme="minorHAnsi" w:hAnsiTheme="minorHAnsi" w:cs="Arial"/>
          <w:sz w:val="18"/>
          <w:szCs w:val="18"/>
        </w:rPr>
        <w:t xml:space="preserve"> w tym działka gruntu 13 000,00 zł ( słownie złotych: trzynaście tysięcy 00/100) </w:t>
      </w:r>
    </w:p>
    <w:p w:rsidR="00A82D3D" w:rsidRPr="00A872CF" w:rsidRDefault="00A82D3D" w:rsidP="00A82D3D">
      <w:pPr>
        <w:pStyle w:val="NormalnyWeb"/>
        <w:spacing w:before="0" w:beforeAutospacing="0" w:after="0" w:line="276" w:lineRule="auto"/>
        <w:rPr>
          <w:rFonts w:asciiTheme="minorHAnsi" w:hAnsiTheme="minorHAnsi" w:cs="Arial"/>
          <w:sz w:val="18"/>
          <w:szCs w:val="18"/>
        </w:rPr>
      </w:pPr>
    </w:p>
    <w:p w:rsidR="00A82D3D" w:rsidRPr="005A7A96" w:rsidRDefault="00A82D3D" w:rsidP="00A82D3D">
      <w:pPr>
        <w:spacing w:line="276" w:lineRule="auto"/>
        <w:jc w:val="both"/>
        <w:rPr>
          <w:rFonts w:asciiTheme="minorHAnsi" w:hAnsiTheme="minorHAnsi" w:cs="Arial"/>
          <w:sz w:val="18"/>
          <w:szCs w:val="18"/>
        </w:rPr>
      </w:pPr>
      <w:r w:rsidRPr="000930A7">
        <w:rPr>
          <w:rFonts w:asciiTheme="minorHAnsi" w:hAnsiTheme="minorHAnsi" w:cs="Arial"/>
          <w:sz w:val="18"/>
          <w:szCs w:val="18"/>
        </w:rPr>
        <w:t>O wysokości postąpienia decydują uczestnicy przetargu, z tym że postąpienie nie może wynosić mniej niż 1% ceny</w:t>
      </w:r>
      <w:r w:rsidRPr="005A7A96">
        <w:rPr>
          <w:rFonts w:asciiTheme="minorHAnsi" w:hAnsiTheme="minorHAnsi" w:cs="Arial"/>
          <w:sz w:val="18"/>
          <w:szCs w:val="18"/>
        </w:rPr>
        <w:t xml:space="preserve"> wywoławczej, z zaokrągleniem w górę do pełnych dziesiątek złotych.</w:t>
      </w:r>
    </w:p>
    <w:p w:rsidR="00A82D3D" w:rsidRDefault="00A82D3D" w:rsidP="00A82D3D">
      <w:pPr>
        <w:jc w:val="both"/>
        <w:rPr>
          <w:rFonts w:asciiTheme="minorHAnsi" w:hAnsiTheme="minorHAnsi"/>
          <w:sz w:val="18"/>
          <w:szCs w:val="18"/>
        </w:rPr>
      </w:pPr>
    </w:p>
    <w:p w:rsidR="00A82D3D" w:rsidRPr="008A0BAB" w:rsidRDefault="00A82D3D" w:rsidP="00A82D3D">
      <w:pPr>
        <w:spacing w:line="276" w:lineRule="auto"/>
        <w:jc w:val="both"/>
        <w:rPr>
          <w:rFonts w:asciiTheme="minorHAnsi" w:hAnsiTheme="minorHAnsi"/>
          <w:sz w:val="18"/>
          <w:szCs w:val="18"/>
        </w:rPr>
      </w:pPr>
      <w:r w:rsidRPr="008A0BAB">
        <w:rPr>
          <w:rFonts w:asciiTheme="minorHAnsi" w:hAnsiTheme="minorHAnsi"/>
          <w:sz w:val="18"/>
          <w:szCs w:val="18"/>
        </w:rPr>
        <w:t xml:space="preserve">Przedmiotowa nieruchomość zabudowana jest budynkiem usługowym o powierzchni użytkowej </w:t>
      </w:r>
      <w:r>
        <w:rPr>
          <w:rFonts w:asciiTheme="minorHAnsi" w:hAnsiTheme="minorHAnsi"/>
          <w:sz w:val="18"/>
          <w:szCs w:val="18"/>
        </w:rPr>
        <w:t>21</w:t>
      </w:r>
      <w:r w:rsidRPr="008A0BAB">
        <w:rPr>
          <w:rFonts w:asciiTheme="minorHAnsi" w:hAnsiTheme="minorHAnsi"/>
          <w:sz w:val="18"/>
          <w:szCs w:val="18"/>
        </w:rPr>
        <w:t xml:space="preserve"> m</w:t>
      </w:r>
      <w:r w:rsidRPr="008A0BAB">
        <w:rPr>
          <w:rFonts w:asciiTheme="minorHAnsi" w:hAnsiTheme="minorHAnsi"/>
          <w:sz w:val="18"/>
          <w:szCs w:val="18"/>
          <w:vertAlign w:val="superscript"/>
        </w:rPr>
        <w:t>2</w:t>
      </w:r>
      <w:r w:rsidRPr="008A0BAB">
        <w:rPr>
          <w:rFonts w:asciiTheme="minorHAnsi" w:hAnsiTheme="minorHAnsi"/>
          <w:sz w:val="18"/>
          <w:szCs w:val="18"/>
        </w:rPr>
        <w:t>, który stanowi własność obecnego dzierżawcy.</w:t>
      </w:r>
    </w:p>
    <w:p w:rsidR="00A82D3D" w:rsidRPr="008A0BAB" w:rsidRDefault="00A82D3D" w:rsidP="00A82D3D">
      <w:pPr>
        <w:spacing w:line="276" w:lineRule="auto"/>
        <w:rPr>
          <w:rFonts w:asciiTheme="minorHAnsi" w:hAnsiTheme="minorHAnsi"/>
          <w:sz w:val="18"/>
          <w:szCs w:val="18"/>
        </w:rPr>
      </w:pPr>
      <w:r w:rsidRPr="008A0BAB">
        <w:rPr>
          <w:rFonts w:asciiTheme="minorHAnsi" w:hAnsiTheme="minorHAnsi"/>
          <w:sz w:val="18"/>
          <w:szCs w:val="18"/>
        </w:rPr>
        <w:t xml:space="preserve">Wartość nieruchomości została oszacowana przez rzeczoznawcę majątkowego na kwotę </w:t>
      </w:r>
      <w:r>
        <w:rPr>
          <w:rFonts w:asciiTheme="minorHAnsi" w:hAnsiTheme="minorHAnsi"/>
          <w:sz w:val="18"/>
          <w:szCs w:val="18"/>
        </w:rPr>
        <w:t xml:space="preserve">38 </w:t>
      </w:r>
      <w:r w:rsidRPr="008A0BAB">
        <w:rPr>
          <w:rFonts w:asciiTheme="minorHAnsi" w:hAnsiTheme="minorHAnsi"/>
          <w:sz w:val="18"/>
          <w:szCs w:val="18"/>
        </w:rPr>
        <w:t xml:space="preserve">000,00 zł  (słownie: </w:t>
      </w:r>
      <w:r>
        <w:rPr>
          <w:rFonts w:asciiTheme="minorHAnsi" w:hAnsiTheme="minorHAnsi"/>
          <w:sz w:val="18"/>
          <w:szCs w:val="18"/>
        </w:rPr>
        <w:t xml:space="preserve">trzydzieści osiem </w:t>
      </w:r>
      <w:r w:rsidRPr="008A0BAB">
        <w:rPr>
          <w:rFonts w:asciiTheme="minorHAnsi" w:hAnsiTheme="minorHAnsi"/>
          <w:sz w:val="18"/>
          <w:szCs w:val="18"/>
        </w:rPr>
        <w:t xml:space="preserve"> tysięcy 00/100), z czego budynku usługowego  wynosi </w:t>
      </w:r>
      <w:r>
        <w:rPr>
          <w:rFonts w:asciiTheme="minorHAnsi" w:hAnsiTheme="minorHAnsi"/>
          <w:sz w:val="18"/>
          <w:szCs w:val="18"/>
        </w:rPr>
        <w:t>25 000</w:t>
      </w:r>
      <w:r w:rsidRPr="008A0BAB">
        <w:rPr>
          <w:rFonts w:asciiTheme="minorHAnsi" w:hAnsiTheme="minorHAnsi"/>
          <w:sz w:val="18"/>
          <w:szCs w:val="18"/>
        </w:rPr>
        <w:t xml:space="preserve">,00 zł </w:t>
      </w:r>
      <w:r>
        <w:rPr>
          <w:rFonts w:asciiTheme="minorHAnsi" w:hAnsiTheme="minorHAnsi"/>
          <w:sz w:val="18"/>
          <w:szCs w:val="18"/>
        </w:rPr>
        <w:t xml:space="preserve"> </w:t>
      </w:r>
      <w:r w:rsidRPr="008A0BAB">
        <w:rPr>
          <w:rFonts w:asciiTheme="minorHAnsi" w:hAnsiTheme="minorHAnsi"/>
          <w:sz w:val="18"/>
          <w:szCs w:val="18"/>
        </w:rPr>
        <w:t xml:space="preserve">(słownie: </w:t>
      </w:r>
      <w:r>
        <w:rPr>
          <w:rFonts w:asciiTheme="minorHAnsi" w:hAnsiTheme="minorHAnsi"/>
          <w:sz w:val="18"/>
          <w:szCs w:val="18"/>
        </w:rPr>
        <w:t xml:space="preserve">dwadzieścia pięć </w:t>
      </w:r>
      <w:r w:rsidRPr="008A0BAB">
        <w:rPr>
          <w:rFonts w:asciiTheme="minorHAnsi" w:hAnsiTheme="minorHAnsi"/>
          <w:sz w:val="18"/>
          <w:szCs w:val="18"/>
        </w:rPr>
        <w:t xml:space="preserve"> tysięcy 00/100),</w:t>
      </w:r>
      <w:r>
        <w:rPr>
          <w:rFonts w:asciiTheme="minorHAnsi" w:hAnsiTheme="minorHAnsi"/>
          <w:sz w:val="18"/>
          <w:szCs w:val="18"/>
        </w:rPr>
        <w:br/>
      </w:r>
      <w:r w:rsidRPr="008A0BAB">
        <w:rPr>
          <w:rFonts w:asciiTheme="minorHAnsi" w:hAnsiTheme="minorHAnsi"/>
          <w:sz w:val="18"/>
          <w:szCs w:val="18"/>
        </w:rPr>
        <w:t xml:space="preserve">a wartość działki wynosi </w:t>
      </w:r>
      <w:r>
        <w:rPr>
          <w:rFonts w:asciiTheme="minorHAnsi" w:hAnsiTheme="minorHAnsi"/>
          <w:sz w:val="18"/>
          <w:szCs w:val="18"/>
        </w:rPr>
        <w:t>13 000</w:t>
      </w:r>
      <w:r w:rsidRPr="008A0BAB">
        <w:rPr>
          <w:rFonts w:asciiTheme="minorHAnsi" w:hAnsiTheme="minorHAnsi"/>
          <w:sz w:val="18"/>
          <w:szCs w:val="18"/>
        </w:rPr>
        <w:t xml:space="preserve">,00 zł (słownie: </w:t>
      </w:r>
      <w:r>
        <w:rPr>
          <w:rFonts w:asciiTheme="minorHAnsi" w:hAnsiTheme="minorHAnsi"/>
          <w:sz w:val="18"/>
          <w:szCs w:val="18"/>
        </w:rPr>
        <w:t xml:space="preserve">trzynaście </w:t>
      </w:r>
      <w:r w:rsidRPr="008A0BAB">
        <w:rPr>
          <w:rFonts w:asciiTheme="minorHAnsi" w:hAnsiTheme="minorHAnsi"/>
          <w:sz w:val="18"/>
          <w:szCs w:val="18"/>
        </w:rPr>
        <w:t>tysięcy 00/100).</w:t>
      </w:r>
    </w:p>
    <w:p w:rsidR="00A82D3D" w:rsidRPr="008A0BAB" w:rsidRDefault="00A82D3D" w:rsidP="00A82D3D">
      <w:pPr>
        <w:spacing w:line="276" w:lineRule="auto"/>
        <w:jc w:val="both"/>
        <w:rPr>
          <w:rFonts w:asciiTheme="minorHAnsi" w:hAnsiTheme="minorHAnsi"/>
          <w:sz w:val="18"/>
          <w:szCs w:val="18"/>
        </w:rPr>
      </w:pPr>
      <w:r w:rsidRPr="008A0BAB">
        <w:rPr>
          <w:rFonts w:asciiTheme="minorHAnsi" w:hAnsiTheme="minorHAnsi"/>
          <w:sz w:val="18"/>
          <w:szCs w:val="18"/>
        </w:rPr>
        <w:t xml:space="preserve">W przypadku zbycia nieruchomości na rzecz innej osoby niż dzierżawca, wartość nakładów poniesionych na budowę budynku usługowego zostanie zwrócona dzierżawcy zgodnie z wyceną rzeczoznawcy majątkowego.  </w:t>
      </w:r>
    </w:p>
    <w:p w:rsidR="00A82D3D" w:rsidRPr="008A0BAB" w:rsidRDefault="00A82D3D" w:rsidP="00A82D3D">
      <w:pPr>
        <w:spacing w:line="276" w:lineRule="auto"/>
        <w:jc w:val="both"/>
        <w:rPr>
          <w:rFonts w:asciiTheme="minorHAnsi" w:hAnsiTheme="minorHAnsi"/>
          <w:sz w:val="18"/>
          <w:szCs w:val="18"/>
        </w:rPr>
      </w:pPr>
      <w:r w:rsidRPr="008A0BAB">
        <w:rPr>
          <w:rFonts w:asciiTheme="minorHAnsi" w:hAnsiTheme="minorHAnsi"/>
          <w:sz w:val="18"/>
          <w:szCs w:val="18"/>
        </w:rPr>
        <w:t>Nieruchomość obciążona jest prawem dzierżawy, jednakże nie wyklucza to możliwości sprzedaży.</w:t>
      </w:r>
    </w:p>
    <w:p w:rsidR="00A82D3D" w:rsidRPr="008A0BAB" w:rsidRDefault="00A82D3D" w:rsidP="00A82D3D">
      <w:pPr>
        <w:spacing w:line="276" w:lineRule="auto"/>
        <w:jc w:val="both"/>
        <w:rPr>
          <w:rFonts w:asciiTheme="minorHAnsi" w:hAnsiTheme="minorHAnsi" w:cs="Arial"/>
          <w:sz w:val="18"/>
          <w:szCs w:val="18"/>
        </w:rPr>
      </w:pPr>
    </w:p>
    <w:p w:rsidR="00A82D3D" w:rsidRPr="00D666DA" w:rsidRDefault="00A82D3D" w:rsidP="00A82D3D">
      <w:pPr>
        <w:pStyle w:val="NormalnyWeb"/>
        <w:spacing w:before="0" w:beforeAutospacing="0" w:after="0" w:line="276" w:lineRule="auto"/>
        <w:jc w:val="both"/>
        <w:rPr>
          <w:rFonts w:asciiTheme="minorHAnsi" w:hAnsiTheme="minorHAnsi" w:cs="Arial"/>
          <w:sz w:val="18"/>
          <w:szCs w:val="18"/>
        </w:rPr>
      </w:pPr>
      <w:r w:rsidRPr="008C4852">
        <w:rPr>
          <w:rFonts w:asciiTheme="minorHAnsi" w:hAnsiTheme="minorHAnsi" w:cs="Arial"/>
          <w:b/>
          <w:sz w:val="18"/>
          <w:szCs w:val="18"/>
        </w:rPr>
        <w:t xml:space="preserve">Przetarg odbędzie </w:t>
      </w:r>
      <w:r w:rsidRPr="00D666DA">
        <w:rPr>
          <w:rFonts w:asciiTheme="minorHAnsi" w:hAnsiTheme="minorHAnsi" w:cs="Arial"/>
          <w:sz w:val="18"/>
          <w:szCs w:val="18"/>
        </w:rPr>
        <w:t xml:space="preserve">się w dniu </w:t>
      </w:r>
      <w:r>
        <w:rPr>
          <w:rFonts w:asciiTheme="minorHAnsi" w:hAnsiTheme="minorHAnsi" w:cs="Arial"/>
          <w:b/>
          <w:sz w:val="18"/>
          <w:szCs w:val="18"/>
        </w:rPr>
        <w:t>12 lipca</w:t>
      </w:r>
      <w:r w:rsidRPr="00487874">
        <w:rPr>
          <w:rFonts w:asciiTheme="minorHAnsi" w:hAnsiTheme="minorHAnsi" w:cs="Arial"/>
          <w:b/>
          <w:sz w:val="18"/>
          <w:szCs w:val="18"/>
        </w:rPr>
        <w:t xml:space="preserve"> 20</w:t>
      </w:r>
      <w:r>
        <w:rPr>
          <w:rFonts w:asciiTheme="minorHAnsi" w:hAnsiTheme="minorHAnsi" w:cs="Arial"/>
          <w:b/>
          <w:sz w:val="18"/>
          <w:szCs w:val="18"/>
        </w:rPr>
        <w:t>22</w:t>
      </w:r>
      <w:r w:rsidRPr="00487874">
        <w:rPr>
          <w:rFonts w:asciiTheme="minorHAnsi" w:hAnsiTheme="minorHAnsi" w:cs="Arial"/>
          <w:b/>
          <w:sz w:val="18"/>
          <w:szCs w:val="18"/>
        </w:rPr>
        <w:t xml:space="preserve"> r.</w:t>
      </w:r>
      <w:r w:rsidRPr="00D666DA">
        <w:rPr>
          <w:rFonts w:asciiTheme="minorHAnsi" w:hAnsiTheme="minorHAnsi" w:cs="Arial"/>
          <w:b/>
          <w:sz w:val="18"/>
          <w:szCs w:val="18"/>
        </w:rPr>
        <w:t xml:space="preserve"> o godz. </w:t>
      </w:r>
      <w:r>
        <w:rPr>
          <w:rFonts w:asciiTheme="minorHAnsi" w:hAnsiTheme="minorHAnsi" w:cs="Arial"/>
          <w:b/>
          <w:sz w:val="18"/>
          <w:szCs w:val="18"/>
        </w:rPr>
        <w:t>11</w:t>
      </w:r>
      <w:r>
        <w:rPr>
          <w:rFonts w:asciiTheme="minorHAnsi" w:hAnsiTheme="minorHAnsi" w:cs="Arial"/>
          <w:b/>
          <w:sz w:val="18"/>
          <w:szCs w:val="18"/>
          <w:vertAlign w:val="superscript"/>
        </w:rPr>
        <w:t>00</w:t>
      </w:r>
      <w:r w:rsidRPr="00D666DA">
        <w:rPr>
          <w:rFonts w:asciiTheme="minorHAnsi" w:hAnsiTheme="minorHAnsi" w:cs="Arial"/>
          <w:b/>
          <w:sz w:val="18"/>
          <w:szCs w:val="18"/>
        </w:rPr>
        <w:t xml:space="preserve"> </w:t>
      </w:r>
      <w:r w:rsidRPr="00D666DA">
        <w:rPr>
          <w:rFonts w:asciiTheme="minorHAnsi" w:hAnsiTheme="minorHAnsi" w:cs="Arial"/>
          <w:sz w:val="18"/>
          <w:szCs w:val="18"/>
        </w:rPr>
        <w:t xml:space="preserve">w sali </w:t>
      </w:r>
      <w:r>
        <w:rPr>
          <w:rFonts w:asciiTheme="minorHAnsi" w:hAnsiTheme="minorHAnsi" w:cs="Arial"/>
          <w:sz w:val="18"/>
          <w:szCs w:val="18"/>
        </w:rPr>
        <w:t xml:space="preserve">zamkowej </w:t>
      </w:r>
      <w:r w:rsidRPr="00D666DA">
        <w:rPr>
          <w:rFonts w:asciiTheme="minorHAnsi" w:hAnsiTheme="minorHAnsi" w:cs="Arial"/>
          <w:sz w:val="18"/>
          <w:szCs w:val="18"/>
        </w:rPr>
        <w:t xml:space="preserve">Urzędu Miasta w Działdowie </w:t>
      </w:r>
      <w:r>
        <w:rPr>
          <w:rFonts w:asciiTheme="minorHAnsi" w:hAnsiTheme="minorHAnsi" w:cs="Arial"/>
          <w:sz w:val="18"/>
          <w:szCs w:val="18"/>
        </w:rPr>
        <w:br/>
      </w:r>
      <w:r w:rsidRPr="00D666DA">
        <w:rPr>
          <w:rFonts w:asciiTheme="minorHAnsi" w:hAnsiTheme="minorHAnsi" w:cs="Arial"/>
          <w:sz w:val="18"/>
          <w:szCs w:val="18"/>
        </w:rPr>
        <w:t>ul. Zamkowa 12.</w:t>
      </w:r>
    </w:p>
    <w:p w:rsidR="00A82D3D" w:rsidRPr="00F230B6" w:rsidRDefault="00A82D3D" w:rsidP="00A82D3D">
      <w:pPr>
        <w:pStyle w:val="NormalnyWeb"/>
        <w:spacing w:before="0" w:beforeAutospacing="0" w:after="0"/>
        <w:jc w:val="both"/>
        <w:rPr>
          <w:rFonts w:asciiTheme="minorHAnsi" w:hAnsiTheme="minorHAnsi" w:cs="Arial"/>
          <w:sz w:val="12"/>
          <w:szCs w:val="12"/>
        </w:rPr>
      </w:pPr>
    </w:p>
    <w:p w:rsidR="00A82D3D" w:rsidRPr="00D65C77" w:rsidRDefault="00A82D3D" w:rsidP="00A82D3D">
      <w:pPr>
        <w:spacing w:line="276" w:lineRule="auto"/>
        <w:jc w:val="both"/>
        <w:rPr>
          <w:rFonts w:asciiTheme="minorHAnsi" w:hAnsiTheme="minorHAnsi" w:cstheme="minorHAnsi"/>
          <w:sz w:val="18"/>
          <w:szCs w:val="18"/>
        </w:rPr>
      </w:pPr>
      <w:r w:rsidRPr="008C4852">
        <w:rPr>
          <w:rFonts w:asciiTheme="minorHAnsi" w:hAnsiTheme="minorHAnsi" w:cs="Arial"/>
          <w:b/>
          <w:sz w:val="18"/>
          <w:szCs w:val="18"/>
        </w:rPr>
        <w:t>Warunkiem wzięcia udziału w przetargu jest wpłacenie wadium (w pieniądzu polskim)</w:t>
      </w:r>
      <w:r w:rsidRPr="00D666DA">
        <w:rPr>
          <w:rFonts w:asciiTheme="minorHAnsi" w:hAnsiTheme="minorHAnsi" w:cs="Arial"/>
          <w:b/>
          <w:sz w:val="18"/>
          <w:szCs w:val="18"/>
        </w:rPr>
        <w:t xml:space="preserve"> w </w:t>
      </w:r>
      <w:r w:rsidRPr="00487874">
        <w:rPr>
          <w:rFonts w:asciiTheme="minorHAnsi" w:hAnsiTheme="minorHAnsi" w:cs="Arial"/>
          <w:b/>
          <w:sz w:val="18"/>
          <w:szCs w:val="18"/>
        </w:rPr>
        <w:t xml:space="preserve">wysokości </w:t>
      </w:r>
      <w:r w:rsidR="00086D8D">
        <w:rPr>
          <w:rFonts w:asciiTheme="minorHAnsi" w:hAnsiTheme="minorHAnsi" w:cs="Arial"/>
          <w:b/>
          <w:sz w:val="18"/>
          <w:szCs w:val="18"/>
        </w:rPr>
        <w:t>2</w:t>
      </w:r>
      <w:r>
        <w:rPr>
          <w:rFonts w:asciiTheme="minorHAnsi" w:hAnsiTheme="minorHAnsi" w:cs="Arial"/>
          <w:b/>
          <w:sz w:val="18"/>
          <w:szCs w:val="18"/>
        </w:rPr>
        <w:t xml:space="preserve"> 000</w:t>
      </w:r>
      <w:r w:rsidRPr="00487874">
        <w:rPr>
          <w:rFonts w:asciiTheme="minorHAnsi" w:hAnsiTheme="minorHAnsi" w:cs="Arial"/>
          <w:b/>
          <w:sz w:val="18"/>
          <w:szCs w:val="18"/>
        </w:rPr>
        <w:t xml:space="preserve">,00 zł </w:t>
      </w:r>
      <w:r w:rsidRPr="00487874">
        <w:rPr>
          <w:rFonts w:asciiTheme="minorHAnsi" w:hAnsiTheme="minorHAnsi" w:cs="Arial"/>
          <w:sz w:val="18"/>
          <w:szCs w:val="18"/>
        </w:rPr>
        <w:t xml:space="preserve">(słownie złotych: </w:t>
      </w:r>
      <w:r w:rsidR="00086D8D">
        <w:rPr>
          <w:rFonts w:asciiTheme="minorHAnsi" w:hAnsiTheme="minorHAnsi" w:cs="Arial"/>
          <w:sz w:val="18"/>
          <w:szCs w:val="18"/>
        </w:rPr>
        <w:t>dwa</w:t>
      </w:r>
      <w:r>
        <w:rPr>
          <w:rFonts w:asciiTheme="minorHAnsi" w:hAnsiTheme="minorHAnsi" w:cs="Arial"/>
          <w:sz w:val="18"/>
          <w:szCs w:val="18"/>
        </w:rPr>
        <w:t xml:space="preserve"> tysiące  </w:t>
      </w:r>
      <w:r w:rsidRPr="00487874">
        <w:rPr>
          <w:rFonts w:asciiTheme="minorHAnsi" w:hAnsiTheme="minorHAnsi" w:cs="Arial"/>
          <w:sz w:val="18"/>
          <w:szCs w:val="18"/>
        </w:rPr>
        <w:t xml:space="preserve">00/100) </w:t>
      </w:r>
      <w:r w:rsidRPr="00487874">
        <w:rPr>
          <w:rFonts w:asciiTheme="minorHAnsi" w:hAnsiTheme="minorHAnsi" w:cs="Arial"/>
          <w:b/>
          <w:sz w:val="18"/>
          <w:szCs w:val="18"/>
        </w:rPr>
        <w:t xml:space="preserve">w terminie do dnia </w:t>
      </w:r>
      <w:r w:rsidR="00086D8D">
        <w:rPr>
          <w:rFonts w:asciiTheme="minorHAnsi" w:hAnsiTheme="minorHAnsi" w:cs="Arial"/>
          <w:b/>
          <w:sz w:val="18"/>
          <w:szCs w:val="18"/>
        </w:rPr>
        <w:t>6</w:t>
      </w:r>
      <w:r>
        <w:rPr>
          <w:rFonts w:asciiTheme="minorHAnsi" w:hAnsiTheme="minorHAnsi" w:cs="Arial"/>
          <w:b/>
          <w:sz w:val="18"/>
          <w:szCs w:val="18"/>
        </w:rPr>
        <w:t xml:space="preserve"> lipca</w:t>
      </w:r>
      <w:r w:rsidRPr="00487874">
        <w:rPr>
          <w:rFonts w:asciiTheme="minorHAnsi" w:hAnsiTheme="minorHAnsi" w:cs="Arial"/>
          <w:b/>
          <w:sz w:val="18"/>
          <w:szCs w:val="18"/>
        </w:rPr>
        <w:t xml:space="preserve"> 20</w:t>
      </w:r>
      <w:r>
        <w:rPr>
          <w:rFonts w:asciiTheme="minorHAnsi" w:hAnsiTheme="minorHAnsi" w:cs="Arial"/>
          <w:b/>
          <w:sz w:val="18"/>
          <w:szCs w:val="18"/>
        </w:rPr>
        <w:t xml:space="preserve">22 </w:t>
      </w:r>
      <w:r w:rsidRPr="00487874">
        <w:rPr>
          <w:rFonts w:asciiTheme="minorHAnsi" w:hAnsiTheme="minorHAnsi" w:cs="Arial"/>
          <w:b/>
          <w:sz w:val="18"/>
          <w:szCs w:val="18"/>
        </w:rPr>
        <w:t xml:space="preserve">r. </w:t>
      </w:r>
      <w:r w:rsidRPr="00D65C77">
        <w:rPr>
          <w:rFonts w:asciiTheme="minorHAnsi" w:hAnsiTheme="minorHAnsi" w:cstheme="minorHAnsi"/>
          <w:sz w:val="18"/>
          <w:szCs w:val="18"/>
        </w:rPr>
        <w:t xml:space="preserve">w kasie tut. Urzędu lub na konto Urzędu Miasta </w:t>
      </w:r>
      <w:r w:rsidR="00D65C77">
        <w:rPr>
          <w:rFonts w:asciiTheme="minorHAnsi" w:hAnsiTheme="minorHAnsi" w:cstheme="minorHAnsi"/>
          <w:sz w:val="18"/>
          <w:szCs w:val="18"/>
        </w:rPr>
        <w:br/>
      </w:r>
      <w:r w:rsidRPr="00D65C77">
        <w:rPr>
          <w:rFonts w:asciiTheme="minorHAnsi" w:hAnsiTheme="minorHAnsi" w:cstheme="minorHAnsi"/>
          <w:sz w:val="18"/>
          <w:szCs w:val="18"/>
        </w:rPr>
        <w:t xml:space="preserve">w Działdowie Nr </w:t>
      </w:r>
      <w:r w:rsidR="00086D8D" w:rsidRPr="00D65C77">
        <w:rPr>
          <w:rStyle w:val="Pogrubienie"/>
          <w:rFonts w:asciiTheme="minorHAnsi" w:hAnsiTheme="minorHAnsi" w:cstheme="minorHAnsi"/>
          <w:b w:val="0"/>
          <w:color w:val="444444"/>
          <w:sz w:val="18"/>
          <w:szCs w:val="18"/>
          <w:bdr w:val="none" w:sz="0" w:space="0" w:color="auto" w:frame="1"/>
          <w:shd w:val="clear" w:color="auto" w:fill="FFFFFF"/>
        </w:rPr>
        <w:t>74 1020 3541 0000 5702 0270 1605</w:t>
      </w:r>
      <w:r w:rsidR="00D65C77" w:rsidRPr="00D65C77">
        <w:rPr>
          <w:rFonts w:asciiTheme="minorHAnsi" w:hAnsiTheme="minorHAnsi" w:cstheme="minorHAnsi"/>
          <w:color w:val="444444"/>
          <w:sz w:val="18"/>
          <w:szCs w:val="18"/>
          <w:shd w:val="clear" w:color="auto" w:fill="FFFFFF"/>
        </w:rPr>
        <w:t xml:space="preserve"> Powszechna Kasa Oszczędności Bank Polski S.A</w:t>
      </w:r>
      <w:r w:rsidRPr="00D65C77">
        <w:rPr>
          <w:rFonts w:asciiTheme="minorHAnsi" w:hAnsiTheme="minorHAnsi" w:cstheme="minorHAnsi"/>
          <w:sz w:val="18"/>
          <w:szCs w:val="18"/>
        </w:rPr>
        <w:t xml:space="preserve">. Wadium powinno być wniesione z odpowiednim wyprzedzeniem tak, aby środki pieniężne znalazły się na ww. koncie najpóźniej w dniu </w:t>
      </w:r>
      <w:r w:rsidR="00086D8D" w:rsidRPr="00D65C77">
        <w:rPr>
          <w:rFonts w:asciiTheme="minorHAnsi" w:hAnsiTheme="minorHAnsi" w:cstheme="minorHAnsi"/>
          <w:sz w:val="18"/>
          <w:szCs w:val="18"/>
        </w:rPr>
        <w:t>6</w:t>
      </w:r>
      <w:r w:rsidRPr="00D65C77">
        <w:rPr>
          <w:rFonts w:asciiTheme="minorHAnsi" w:hAnsiTheme="minorHAnsi" w:cstheme="minorHAnsi"/>
          <w:sz w:val="18"/>
          <w:szCs w:val="18"/>
        </w:rPr>
        <w:t xml:space="preserve">lipca 2022 r. pod rygorem uznania, że warunek wpłaty wadium nie został spełniony. </w:t>
      </w:r>
    </w:p>
    <w:p w:rsidR="00A82D3D" w:rsidRPr="00D65C77" w:rsidRDefault="00A82D3D" w:rsidP="00A82D3D">
      <w:pPr>
        <w:spacing w:line="276" w:lineRule="auto"/>
        <w:jc w:val="both"/>
        <w:rPr>
          <w:rFonts w:asciiTheme="minorHAnsi" w:eastAsia="Calibri" w:hAnsiTheme="minorHAnsi" w:cstheme="minorHAnsi"/>
          <w:sz w:val="18"/>
          <w:szCs w:val="18"/>
          <w:lang w:eastAsia="en-US"/>
        </w:rPr>
      </w:pPr>
      <w:r w:rsidRPr="00D65C77">
        <w:rPr>
          <w:rFonts w:asciiTheme="minorHAnsi" w:eastAsia="Calibri" w:hAnsiTheme="minorHAnsi" w:cstheme="minorHAnsi"/>
          <w:sz w:val="18"/>
          <w:szCs w:val="18"/>
          <w:lang w:eastAsia="en-US"/>
        </w:rPr>
        <w:t xml:space="preserve">Wpłacenie wadium równoznaczne jest z zapoznaniem się z ustaleniami zawartymi w miejscowym planie zagospodarowania przestrzennego miasta Działdowo dla wskazanego obszaru, jak również stanem faktycznym nieruchomości oraz warunkami przetargowymi zawartymi w niniejszym ogłoszeniu. </w:t>
      </w:r>
    </w:p>
    <w:p w:rsidR="00A82D3D" w:rsidRPr="008C4852" w:rsidRDefault="00A82D3D" w:rsidP="00A82D3D">
      <w:pPr>
        <w:spacing w:line="276" w:lineRule="auto"/>
        <w:jc w:val="both"/>
        <w:rPr>
          <w:rFonts w:asciiTheme="minorHAnsi" w:eastAsia="Calibri" w:hAnsiTheme="minorHAnsi" w:cs="Arial"/>
          <w:sz w:val="10"/>
          <w:szCs w:val="10"/>
          <w:lang w:eastAsia="en-US"/>
        </w:rPr>
      </w:pPr>
    </w:p>
    <w:p w:rsidR="00A82D3D"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Uczestnikowi przetargu, który przetarg wygra, wpłacone wadium zostanie zaliczone na poczet ceny nabycia nieruchomości. Uczestnikom przetargu, którzy go nie wygrają, wadium zostanie zwrócone niezwłocznie po zamknięciu przetargu, nie później niż przed upływem 3 dni.</w:t>
      </w:r>
    </w:p>
    <w:p w:rsidR="00A82D3D" w:rsidRPr="00D666DA" w:rsidRDefault="00A82D3D" w:rsidP="00A82D3D">
      <w:pPr>
        <w:spacing w:line="276" w:lineRule="auto"/>
        <w:jc w:val="both"/>
        <w:rPr>
          <w:rFonts w:asciiTheme="minorHAnsi" w:hAnsiTheme="minorHAnsi" w:cs="Arial"/>
          <w:sz w:val="18"/>
          <w:szCs w:val="18"/>
        </w:rPr>
      </w:pPr>
      <w:r w:rsidRPr="008C4852">
        <w:rPr>
          <w:rFonts w:asciiTheme="minorHAnsi" w:hAnsiTheme="minorHAnsi" w:cs="Arial"/>
          <w:b/>
          <w:sz w:val="18"/>
          <w:szCs w:val="18"/>
        </w:rPr>
        <w:t>Uczestnicy przetargu winni przedłożyć</w:t>
      </w:r>
      <w:r w:rsidRPr="00D666DA">
        <w:rPr>
          <w:rFonts w:asciiTheme="minorHAnsi" w:hAnsiTheme="minorHAnsi" w:cs="Arial"/>
          <w:sz w:val="18"/>
          <w:szCs w:val="18"/>
        </w:rPr>
        <w:t xml:space="preserve"> Komisji przetargowej przed otwarciem przetargu:</w:t>
      </w: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 dowód wniesienia wadium,</w:t>
      </w: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 dowód tożsamości i stosowne pełnomocnictwa - w przypadku osób fizycznych,</w:t>
      </w: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 xml:space="preserve">- aktualny wypis z właściwego rejestru, stosowne pełnomocnictwa (ewent. zgodę organów statutowych na nabycie przedmiotowej nieruchomości), dowód tożsamości osoby reprezentującej podmiot – w przypadku osób prawnych oraz innych jednostek organizacyjnych nie posiadających osobowości prawnej, a podlegających rejestracji. </w:t>
      </w: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W przypadku osób fizycznych</w:t>
      </w:r>
      <w:r w:rsidRPr="00F56B3E">
        <w:rPr>
          <w:rFonts w:asciiTheme="minorHAnsi" w:hAnsiTheme="minorHAnsi" w:cs="Arial"/>
          <w:b/>
          <w:sz w:val="18"/>
          <w:szCs w:val="18"/>
        </w:rPr>
        <w:t xml:space="preserve"> </w:t>
      </w:r>
      <w:r w:rsidRPr="00D666DA">
        <w:rPr>
          <w:rFonts w:asciiTheme="minorHAnsi" w:hAnsiTheme="minorHAnsi" w:cs="Arial"/>
          <w:sz w:val="18"/>
          <w:szCs w:val="18"/>
        </w:rPr>
        <w:t>(w tym prowadzących działalność gospodarczą) pozostających w związku małżeńskim, a nie posiadających rozdzielności majątkowej, do dokonywania czynności przetargowych konieczna jest obecność obojga małżonków lub jednego z nich z pełnomocnictwem drugiego małżonka w formie pisemnej.</w:t>
      </w:r>
    </w:p>
    <w:p w:rsidR="00A82D3D" w:rsidRPr="009247AB" w:rsidRDefault="00A82D3D" w:rsidP="00A82D3D">
      <w:pPr>
        <w:spacing w:line="276" w:lineRule="auto"/>
        <w:jc w:val="both"/>
        <w:rPr>
          <w:rFonts w:asciiTheme="minorHAnsi" w:hAnsiTheme="minorHAnsi" w:cs="Arial"/>
          <w:sz w:val="16"/>
          <w:szCs w:val="16"/>
        </w:rPr>
      </w:pP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Cena nieruchomości uzyskana w drodze przetargu podlega zapłacie nie później niż do dnia zawarcia umowy sprzedaży.</w:t>
      </w:r>
    </w:p>
    <w:p w:rsidR="00A82D3D" w:rsidRPr="009247AB" w:rsidRDefault="00A82D3D" w:rsidP="00A82D3D">
      <w:pPr>
        <w:jc w:val="both"/>
        <w:rPr>
          <w:rFonts w:asciiTheme="minorHAnsi" w:hAnsiTheme="minorHAnsi" w:cs="Arial"/>
          <w:sz w:val="16"/>
          <w:szCs w:val="16"/>
        </w:rPr>
      </w:pP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O terminie i miejscu zawarcia umowy sprzedaży, nabywca wyłoniony w drodze przetargu zostanie poinformowany najpóźniej w ciągu 21 dni od dnia rozstrzygnięcia przetargu.</w:t>
      </w: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Jeżeli osoba ustalona jako nabywca nieruchomości nie przystąpi bez usprawiedliwienia w wyznaczonym miejscu i godzinie celem zawarcia umowy sprzedaży, organizator przetargu może odstąpić od zawarcia umowy, a wpłacone wadium nie podlega zwrotowi.</w:t>
      </w:r>
    </w:p>
    <w:p w:rsidR="00A82D3D" w:rsidRPr="00BA1029" w:rsidRDefault="00A82D3D" w:rsidP="00A82D3D">
      <w:pPr>
        <w:jc w:val="both"/>
        <w:rPr>
          <w:rFonts w:asciiTheme="minorHAnsi" w:hAnsiTheme="minorHAnsi" w:cs="Arial"/>
          <w:sz w:val="16"/>
          <w:szCs w:val="16"/>
        </w:rPr>
      </w:pPr>
    </w:p>
    <w:p w:rsidR="00A82D3D" w:rsidRPr="00D666DA" w:rsidRDefault="00A82D3D" w:rsidP="00A82D3D">
      <w:pPr>
        <w:jc w:val="both"/>
        <w:rPr>
          <w:rFonts w:asciiTheme="minorHAnsi" w:hAnsiTheme="minorHAnsi" w:cs="Arial"/>
          <w:sz w:val="18"/>
          <w:szCs w:val="18"/>
        </w:rPr>
      </w:pPr>
      <w:r w:rsidRPr="00D666DA">
        <w:rPr>
          <w:rFonts w:asciiTheme="minorHAnsi" w:hAnsiTheme="minorHAnsi" w:cs="Arial"/>
          <w:sz w:val="18"/>
          <w:szCs w:val="18"/>
        </w:rPr>
        <w:t>Koszty sądowe i notarialne pokrywa nabywca nieruchomości.</w:t>
      </w:r>
    </w:p>
    <w:p w:rsidR="00A82D3D" w:rsidRPr="00BA1029" w:rsidRDefault="00A82D3D" w:rsidP="00A82D3D">
      <w:pPr>
        <w:jc w:val="both"/>
        <w:rPr>
          <w:rFonts w:asciiTheme="minorHAnsi" w:hAnsiTheme="minorHAnsi" w:cs="Arial"/>
          <w:sz w:val="16"/>
          <w:szCs w:val="16"/>
        </w:rPr>
      </w:pPr>
    </w:p>
    <w:p w:rsidR="00A82D3D" w:rsidRPr="00D666DA" w:rsidRDefault="00A82D3D" w:rsidP="00A82D3D">
      <w:pPr>
        <w:jc w:val="both"/>
        <w:rPr>
          <w:rFonts w:asciiTheme="minorHAnsi" w:hAnsiTheme="minorHAnsi" w:cs="Arial"/>
          <w:sz w:val="18"/>
          <w:szCs w:val="18"/>
        </w:rPr>
      </w:pPr>
      <w:r w:rsidRPr="00D666DA">
        <w:rPr>
          <w:rFonts w:asciiTheme="minorHAnsi" w:hAnsiTheme="minorHAnsi" w:cs="Arial"/>
          <w:sz w:val="18"/>
          <w:szCs w:val="18"/>
        </w:rPr>
        <w:t>Organizator przetargu zastrzega sobie prawo do zmiany sali przeprowadzenia przetargu oraz zastrzega sobie prawo odwołania przetargu z uzasadnionej przyczyny.</w:t>
      </w:r>
    </w:p>
    <w:p w:rsidR="00A82D3D" w:rsidRPr="00BA1029" w:rsidRDefault="00A82D3D" w:rsidP="00A82D3D">
      <w:pPr>
        <w:jc w:val="both"/>
        <w:rPr>
          <w:rFonts w:asciiTheme="minorHAnsi" w:hAnsiTheme="minorHAnsi" w:cs="Arial"/>
          <w:sz w:val="16"/>
          <w:szCs w:val="16"/>
        </w:rPr>
      </w:pP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 xml:space="preserve">Termin do złożenia wniosku o nabycie nieruchomości przez osoby wymienione w art. 34 ust. 1 </w:t>
      </w:r>
      <w:proofErr w:type="spellStart"/>
      <w:r w:rsidRPr="00D666DA">
        <w:rPr>
          <w:rFonts w:asciiTheme="minorHAnsi" w:hAnsiTheme="minorHAnsi" w:cs="Arial"/>
          <w:sz w:val="18"/>
          <w:szCs w:val="18"/>
        </w:rPr>
        <w:t>pkt</w:t>
      </w:r>
      <w:proofErr w:type="spellEnd"/>
      <w:r w:rsidRPr="00D666DA">
        <w:rPr>
          <w:rFonts w:asciiTheme="minorHAnsi" w:hAnsiTheme="minorHAnsi" w:cs="Arial"/>
          <w:sz w:val="18"/>
          <w:szCs w:val="18"/>
        </w:rPr>
        <w:t xml:space="preserve"> 1 i </w:t>
      </w:r>
      <w:proofErr w:type="spellStart"/>
      <w:r w:rsidRPr="00D666DA">
        <w:rPr>
          <w:rFonts w:asciiTheme="minorHAnsi" w:hAnsiTheme="minorHAnsi" w:cs="Arial"/>
          <w:sz w:val="18"/>
          <w:szCs w:val="18"/>
        </w:rPr>
        <w:t>pkt</w:t>
      </w:r>
      <w:proofErr w:type="spellEnd"/>
      <w:r w:rsidRPr="00D666DA">
        <w:rPr>
          <w:rFonts w:asciiTheme="minorHAnsi" w:hAnsiTheme="minorHAnsi" w:cs="Arial"/>
          <w:sz w:val="18"/>
          <w:szCs w:val="18"/>
        </w:rPr>
        <w:t xml:space="preserve"> 2 ustawy z dnia </w:t>
      </w:r>
      <w:r>
        <w:rPr>
          <w:rFonts w:asciiTheme="minorHAnsi" w:hAnsiTheme="minorHAnsi" w:cs="Arial"/>
          <w:sz w:val="18"/>
          <w:szCs w:val="18"/>
        </w:rPr>
        <w:br/>
      </w:r>
      <w:r w:rsidRPr="00D666DA">
        <w:rPr>
          <w:rFonts w:asciiTheme="minorHAnsi" w:hAnsiTheme="minorHAnsi" w:cs="Arial"/>
          <w:sz w:val="18"/>
          <w:szCs w:val="18"/>
        </w:rPr>
        <w:t xml:space="preserve">21 sierpnia 1997 r. o gospodarce nieruchomościami </w:t>
      </w:r>
      <w:r w:rsidRPr="00115623">
        <w:rPr>
          <w:rFonts w:asciiTheme="minorHAnsi" w:hAnsiTheme="minorHAnsi" w:cs="Arial"/>
          <w:sz w:val="18"/>
          <w:szCs w:val="18"/>
        </w:rPr>
        <w:t>(</w:t>
      </w:r>
      <w:proofErr w:type="spellStart"/>
      <w:r w:rsidRPr="00115623">
        <w:rPr>
          <w:rFonts w:asciiTheme="minorHAnsi" w:hAnsiTheme="minorHAnsi" w:cs="Arial"/>
          <w:sz w:val="18"/>
          <w:szCs w:val="18"/>
        </w:rPr>
        <w:t>Dz.U</w:t>
      </w:r>
      <w:proofErr w:type="spellEnd"/>
      <w:r w:rsidRPr="00115623">
        <w:rPr>
          <w:rFonts w:asciiTheme="minorHAnsi" w:hAnsiTheme="minorHAnsi" w:cs="Arial"/>
          <w:sz w:val="18"/>
          <w:szCs w:val="18"/>
        </w:rPr>
        <w:t>. z 20</w:t>
      </w:r>
      <w:r w:rsidR="00A46D5F">
        <w:rPr>
          <w:rFonts w:asciiTheme="minorHAnsi" w:hAnsiTheme="minorHAnsi" w:cs="Arial"/>
          <w:sz w:val="18"/>
          <w:szCs w:val="18"/>
        </w:rPr>
        <w:t>21</w:t>
      </w:r>
      <w:r w:rsidRPr="00115623">
        <w:rPr>
          <w:rFonts w:asciiTheme="minorHAnsi" w:hAnsiTheme="minorHAnsi" w:cs="Arial"/>
          <w:sz w:val="18"/>
          <w:szCs w:val="18"/>
        </w:rPr>
        <w:t xml:space="preserve"> r. poz. </w:t>
      </w:r>
      <w:r w:rsidR="00A46D5F">
        <w:rPr>
          <w:rFonts w:asciiTheme="minorHAnsi" w:hAnsiTheme="minorHAnsi" w:cs="Arial"/>
          <w:sz w:val="18"/>
          <w:szCs w:val="18"/>
        </w:rPr>
        <w:t>1899</w:t>
      </w:r>
      <w:r w:rsidRPr="00115623">
        <w:rPr>
          <w:rFonts w:asciiTheme="minorHAnsi" w:hAnsiTheme="minorHAnsi" w:cs="Arial"/>
          <w:sz w:val="18"/>
          <w:szCs w:val="18"/>
        </w:rPr>
        <w:t xml:space="preserve"> ze zm.) u</w:t>
      </w:r>
      <w:r w:rsidRPr="00D666DA">
        <w:rPr>
          <w:rFonts w:asciiTheme="minorHAnsi" w:hAnsiTheme="minorHAnsi" w:cs="Arial"/>
          <w:sz w:val="18"/>
          <w:szCs w:val="18"/>
        </w:rPr>
        <w:t xml:space="preserve">płynął </w:t>
      </w:r>
      <w:r w:rsidR="00A46D5F">
        <w:rPr>
          <w:rFonts w:asciiTheme="minorHAnsi" w:hAnsiTheme="minorHAnsi" w:cs="Arial"/>
          <w:sz w:val="18"/>
          <w:szCs w:val="18"/>
        </w:rPr>
        <w:t>28.04</w:t>
      </w:r>
      <w:r>
        <w:rPr>
          <w:rFonts w:asciiTheme="minorHAnsi" w:hAnsiTheme="minorHAnsi" w:cs="Arial"/>
          <w:sz w:val="18"/>
          <w:szCs w:val="18"/>
        </w:rPr>
        <w:t>.20</w:t>
      </w:r>
      <w:r w:rsidR="00A46D5F">
        <w:rPr>
          <w:rFonts w:asciiTheme="minorHAnsi" w:hAnsiTheme="minorHAnsi" w:cs="Arial"/>
          <w:sz w:val="18"/>
          <w:szCs w:val="18"/>
        </w:rPr>
        <w:t>22</w:t>
      </w:r>
      <w:r>
        <w:rPr>
          <w:rFonts w:asciiTheme="minorHAnsi" w:hAnsiTheme="minorHAnsi" w:cs="Arial"/>
          <w:sz w:val="18"/>
          <w:szCs w:val="18"/>
        </w:rPr>
        <w:t xml:space="preserve"> </w:t>
      </w:r>
      <w:r w:rsidRPr="00D666DA">
        <w:rPr>
          <w:rFonts w:asciiTheme="minorHAnsi" w:hAnsiTheme="minorHAnsi" w:cs="Arial"/>
          <w:sz w:val="18"/>
          <w:szCs w:val="18"/>
        </w:rPr>
        <w:t>r.</w:t>
      </w:r>
    </w:p>
    <w:p w:rsidR="00A82D3D" w:rsidRPr="00BA1029" w:rsidRDefault="00A82D3D" w:rsidP="00A82D3D">
      <w:pPr>
        <w:jc w:val="both"/>
        <w:rPr>
          <w:rFonts w:asciiTheme="minorHAnsi" w:hAnsiTheme="minorHAnsi" w:cs="Arial"/>
          <w:sz w:val="16"/>
          <w:szCs w:val="16"/>
        </w:rPr>
      </w:pPr>
    </w:p>
    <w:p w:rsidR="00A82D3D" w:rsidRPr="00D666DA"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 xml:space="preserve">Powyższe ogłoszenie jest również zamieszczone pod adresem internetowym </w:t>
      </w:r>
      <w:hyperlink r:id="rId5" w:history="1">
        <w:r w:rsidRPr="00D666DA">
          <w:rPr>
            <w:rStyle w:val="Hipercze"/>
            <w:rFonts w:asciiTheme="minorHAnsi" w:hAnsiTheme="minorHAnsi" w:cs="Arial"/>
            <w:sz w:val="18"/>
            <w:szCs w:val="18"/>
          </w:rPr>
          <w:t>http://www.dzialdowo.um.gov.pl/</w:t>
        </w:r>
      </w:hyperlink>
      <w:r w:rsidRPr="00D666DA">
        <w:rPr>
          <w:rFonts w:asciiTheme="minorHAnsi" w:hAnsiTheme="minorHAnsi" w:cs="Arial"/>
          <w:sz w:val="18"/>
          <w:szCs w:val="18"/>
        </w:rPr>
        <w:t>.</w:t>
      </w:r>
    </w:p>
    <w:p w:rsidR="00A46D5F" w:rsidRDefault="00A82D3D" w:rsidP="00A82D3D">
      <w:pPr>
        <w:spacing w:line="276" w:lineRule="auto"/>
        <w:jc w:val="both"/>
        <w:rPr>
          <w:rFonts w:asciiTheme="minorHAnsi" w:hAnsiTheme="minorHAnsi" w:cs="Arial"/>
          <w:sz w:val="18"/>
          <w:szCs w:val="18"/>
        </w:rPr>
      </w:pPr>
      <w:r w:rsidRPr="00D666DA">
        <w:rPr>
          <w:rFonts w:asciiTheme="minorHAnsi" w:hAnsiTheme="minorHAnsi" w:cs="Arial"/>
          <w:sz w:val="18"/>
          <w:szCs w:val="18"/>
        </w:rPr>
        <w:t>Dodatkowe informacje można uzyskać w Urzęd</w:t>
      </w:r>
      <w:r>
        <w:rPr>
          <w:rFonts w:asciiTheme="minorHAnsi" w:hAnsiTheme="minorHAnsi" w:cs="Arial"/>
          <w:sz w:val="18"/>
          <w:szCs w:val="18"/>
        </w:rPr>
        <w:t>zie</w:t>
      </w:r>
      <w:r w:rsidRPr="00D666DA">
        <w:rPr>
          <w:rFonts w:asciiTheme="minorHAnsi" w:hAnsiTheme="minorHAnsi" w:cs="Arial"/>
          <w:sz w:val="18"/>
          <w:szCs w:val="18"/>
        </w:rPr>
        <w:t xml:space="preserve"> Miasta w Działdowie</w:t>
      </w:r>
      <w:r>
        <w:rPr>
          <w:rFonts w:asciiTheme="minorHAnsi" w:hAnsiTheme="minorHAnsi" w:cs="Arial"/>
          <w:sz w:val="18"/>
          <w:szCs w:val="18"/>
        </w:rPr>
        <w:t xml:space="preserve"> ul. Zamkowa 12 pok. 21 (III piętro)</w:t>
      </w:r>
      <w:r w:rsidRPr="00D666DA">
        <w:rPr>
          <w:rFonts w:asciiTheme="minorHAnsi" w:hAnsiTheme="minorHAnsi" w:cs="Arial"/>
          <w:sz w:val="18"/>
          <w:szCs w:val="18"/>
        </w:rPr>
        <w:t>,</w:t>
      </w:r>
      <w:r>
        <w:rPr>
          <w:rFonts w:asciiTheme="minorHAnsi" w:hAnsiTheme="minorHAnsi" w:cs="Arial"/>
          <w:sz w:val="18"/>
          <w:szCs w:val="18"/>
        </w:rPr>
        <w:t xml:space="preserve"> tel. </w:t>
      </w:r>
      <w:r w:rsidRPr="00D666DA">
        <w:rPr>
          <w:rFonts w:asciiTheme="minorHAnsi" w:hAnsiTheme="minorHAnsi" w:cs="Arial"/>
          <w:sz w:val="18"/>
          <w:szCs w:val="18"/>
        </w:rPr>
        <w:t>23 697 04-</w:t>
      </w:r>
      <w:r w:rsidR="00A46D5F">
        <w:rPr>
          <w:rFonts w:asciiTheme="minorHAnsi" w:hAnsiTheme="minorHAnsi" w:cs="Arial"/>
          <w:sz w:val="18"/>
          <w:szCs w:val="18"/>
        </w:rPr>
        <w:t>57</w:t>
      </w:r>
    </w:p>
    <w:p w:rsidR="00A82D3D" w:rsidRDefault="00A82D3D" w:rsidP="00A82D3D">
      <w:pPr>
        <w:spacing w:line="276" w:lineRule="auto"/>
        <w:ind w:left="6804"/>
        <w:jc w:val="both"/>
        <w:rPr>
          <w:rFonts w:asciiTheme="minorHAnsi" w:hAnsiTheme="minorHAnsi" w:cs="Arial"/>
          <w:b/>
          <w:sz w:val="18"/>
          <w:szCs w:val="18"/>
        </w:rPr>
      </w:pPr>
    </w:p>
    <w:p w:rsidR="00A82D3D" w:rsidRDefault="00A82D3D" w:rsidP="00A82D3D">
      <w:pPr>
        <w:spacing w:line="276" w:lineRule="auto"/>
        <w:ind w:left="6804"/>
        <w:jc w:val="both"/>
        <w:rPr>
          <w:rFonts w:asciiTheme="minorHAnsi" w:hAnsiTheme="minorHAnsi" w:cs="Arial"/>
          <w:b/>
          <w:sz w:val="18"/>
          <w:szCs w:val="18"/>
        </w:rPr>
      </w:pPr>
    </w:p>
    <w:p w:rsidR="00A82D3D" w:rsidRPr="00E1599A" w:rsidRDefault="00A82D3D" w:rsidP="00A82D3D">
      <w:pPr>
        <w:spacing w:line="276" w:lineRule="auto"/>
        <w:ind w:left="6804"/>
        <w:jc w:val="both"/>
        <w:rPr>
          <w:rFonts w:asciiTheme="minorHAnsi" w:hAnsiTheme="minorHAnsi" w:cs="Arial"/>
          <w:b/>
          <w:sz w:val="18"/>
          <w:szCs w:val="18"/>
        </w:rPr>
      </w:pPr>
      <w:r w:rsidRPr="00E1599A">
        <w:rPr>
          <w:rFonts w:asciiTheme="minorHAnsi" w:hAnsiTheme="minorHAnsi" w:cs="Arial"/>
          <w:b/>
          <w:sz w:val="18"/>
          <w:szCs w:val="18"/>
        </w:rPr>
        <w:t>BURMISTRZ</w:t>
      </w:r>
    </w:p>
    <w:p w:rsidR="00A82D3D" w:rsidRPr="00E1599A" w:rsidRDefault="00A82D3D" w:rsidP="00A82D3D">
      <w:pPr>
        <w:spacing w:line="276" w:lineRule="auto"/>
        <w:ind w:left="6804"/>
        <w:jc w:val="both"/>
        <w:rPr>
          <w:rFonts w:asciiTheme="minorHAnsi" w:hAnsiTheme="minorHAnsi" w:cs="Arial"/>
          <w:b/>
          <w:sz w:val="18"/>
          <w:szCs w:val="18"/>
        </w:rPr>
      </w:pPr>
      <w:r w:rsidRPr="00E1599A">
        <w:rPr>
          <w:rFonts w:asciiTheme="minorHAnsi" w:hAnsiTheme="minorHAnsi" w:cs="Arial"/>
          <w:b/>
          <w:sz w:val="18"/>
          <w:szCs w:val="18"/>
        </w:rPr>
        <w:t>Grzegorz Mrowiński</w:t>
      </w:r>
      <w:bookmarkStart w:id="0" w:name="_GoBack"/>
      <w:bookmarkEnd w:id="0"/>
    </w:p>
    <w:p w:rsidR="00A82D3D" w:rsidRPr="00A872CF" w:rsidRDefault="00A82D3D" w:rsidP="00A82D3D">
      <w:pPr>
        <w:pStyle w:val="NormalnyWeb"/>
        <w:spacing w:before="0" w:beforeAutospacing="0" w:after="0" w:line="276" w:lineRule="auto"/>
        <w:jc w:val="both"/>
        <w:rPr>
          <w:rFonts w:asciiTheme="minorHAnsi" w:hAnsiTheme="minorHAnsi"/>
          <w:sz w:val="18"/>
          <w:szCs w:val="18"/>
        </w:rPr>
      </w:pPr>
    </w:p>
    <w:p w:rsidR="00A82D3D" w:rsidRDefault="00A82D3D" w:rsidP="00A82D3D"/>
    <w:p w:rsidR="00A82D3D" w:rsidRDefault="00A82D3D" w:rsidP="00A82D3D"/>
    <w:p w:rsidR="002C41BF" w:rsidRDefault="002C41BF"/>
    <w:sectPr w:rsidR="002C41BF" w:rsidSect="0007520A">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078D"/>
    <w:multiLevelType w:val="hybridMultilevel"/>
    <w:tmpl w:val="A39C1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A82D3D"/>
    <w:rsid w:val="00086D8D"/>
    <w:rsid w:val="00101EE9"/>
    <w:rsid w:val="002C41BF"/>
    <w:rsid w:val="003A58CA"/>
    <w:rsid w:val="00434F13"/>
    <w:rsid w:val="00656B6C"/>
    <w:rsid w:val="009339C1"/>
    <w:rsid w:val="00986FAD"/>
    <w:rsid w:val="00A46D5F"/>
    <w:rsid w:val="00A82D3D"/>
    <w:rsid w:val="00A94169"/>
    <w:rsid w:val="00C81F7B"/>
    <w:rsid w:val="00D65C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D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82D3D"/>
    <w:pPr>
      <w:spacing w:before="100" w:beforeAutospacing="1" w:after="119"/>
    </w:pPr>
  </w:style>
  <w:style w:type="character" w:styleId="Hipercze">
    <w:name w:val="Hyperlink"/>
    <w:basedOn w:val="Domylnaczcionkaakapitu"/>
    <w:uiPriority w:val="99"/>
    <w:unhideWhenUsed/>
    <w:rsid w:val="00A82D3D"/>
    <w:rPr>
      <w:color w:val="0000FF"/>
      <w:u w:val="single"/>
    </w:rPr>
  </w:style>
  <w:style w:type="character" w:styleId="Pogrubienie">
    <w:name w:val="Strong"/>
    <w:basedOn w:val="Domylnaczcionkaakapitu"/>
    <w:uiPriority w:val="22"/>
    <w:qFormat/>
    <w:rsid w:val="00086D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ialdowo.um.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1844</Words>
  <Characters>11070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awolska</dc:creator>
  <cp:lastModifiedBy>awolska</cp:lastModifiedBy>
  <cp:revision>6</cp:revision>
  <cp:lastPrinted>2022-05-24T13:03:00Z</cp:lastPrinted>
  <dcterms:created xsi:type="dcterms:W3CDTF">2022-05-23T13:41:00Z</dcterms:created>
  <dcterms:modified xsi:type="dcterms:W3CDTF">2022-05-30T14:09:00Z</dcterms:modified>
</cp:coreProperties>
</file>