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A0" w:rsidRPr="0036722F" w:rsidRDefault="00A44CA0" w:rsidP="0036722F">
      <w:pPr>
        <w:spacing w:line="276" w:lineRule="auto"/>
        <w:jc w:val="right"/>
        <w:rPr>
          <w:rFonts w:ascii="Arial" w:hAnsi="Arial" w:cs="Arial"/>
          <w:color w:val="000000"/>
          <w:sz w:val="22"/>
        </w:rPr>
      </w:pPr>
      <w:r w:rsidRPr="0036722F">
        <w:rPr>
          <w:rFonts w:ascii="Arial" w:hAnsi="Arial" w:cs="Arial"/>
          <w:color w:val="000000"/>
          <w:sz w:val="22"/>
        </w:rPr>
        <w:t>Działdowo, dnia 14 października 2020 r.</w:t>
      </w:r>
    </w:p>
    <w:p w:rsidR="00A44CA0" w:rsidRPr="0036722F" w:rsidRDefault="00A44CA0" w:rsidP="0036722F">
      <w:pPr>
        <w:spacing w:line="276" w:lineRule="auto"/>
        <w:rPr>
          <w:rFonts w:ascii="Arial" w:hAnsi="Arial" w:cs="Arial"/>
          <w:color w:val="000000"/>
          <w:sz w:val="22"/>
        </w:rPr>
      </w:pPr>
      <w:r w:rsidRPr="0036722F">
        <w:rPr>
          <w:rFonts w:ascii="Arial" w:hAnsi="Arial" w:cs="Arial"/>
          <w:color w:val="000000"/>
          <w:sz w:val="22"/>
        </w:rPr>
        <w:t>GPI.6840.3.2020</w:t>
      </w:r>
    </w:p>
    <w:p w:rsidR="00A44CA0" w:rsidRPr="0036722F" w:rsidRDefault="00A44CA0" w:rsidP="0036722F">
      <w:pPr>
        <w:spacing w:line="276" w:lineRule="auto"/>
        <w:rPr>
          <w:rFonts w:ascii="Arial" w:hAnsi="Arial" w:cs="Arial"/>
          <w:color w:val="000000"/>
          <w:sz w:val="22"/>
        </w:rPr>
      </w:pPr>
    </w:p>
    <w:p w:rsidR="00A44CA0" w:rsidRPr="0036722F" w:rsidRDefault="00A44CA0" w:rsidP="0036722F">
      <w:pPr>
        <w:spacing w:line="276" w:lineRule="auto"/>
        <w:rPr>
          <w:rFonts w:ascii="Arial" w:hAnsi="Arial" w:cs="Arial"/>
          <w:color w:val="000000"/>
          <w:sz w:val="22"/>
        </w:rPr>
      </w:pPr>
    </w:p>
    <w:p w:rsidR="00A44CA0" w:rsidRPr="0036722F" w:rsidRDefault="00A44CA0" w:rsidP="0036722F">
      <w:pPr>
        <w:spacing w:line="276" w:lineRule="auto"/>
        <w:jc w:val="center"/>
        <w:rPr>
          <w:rFonts w:ascii="Arial" w:hAnsi="Arial" w:cs="Arial"/>
          <w:b/>
          <w:color w:val="000000"/>
          <w:sz w:val="22"/>
        </w:rPr>
      </w:pPr>
      <w:r w:rsidRPr="0036722F">
        <w:rPr>
          <w:rFonts w:ascii="Arial" w:hAnsi="Arial" w:cs="Arial"/>
          <w:b/>
          <w:color w:val="000000"/>
          <w:sz w:val="22"/>
        </w:rPr>
        <w:t>Informacja o wyniku przetargu</w:t>
      </w:r>
    </w:p>
    <w:p w:rsidR="00A44CA0" w:rsidRPr="0036722F" w:rsidRDefault="00A44CA0" w:rsidP="0036722F">
      <w:pPr>
        <w:spacing w:line="276" w:lineRule="auto"/>
        <w:rPr>
          <w:rFonts w:ascii="Arial" w:hAnsi="Arial" w:cs="Arial"/>
          <w:color w:val="000000"/>
          <w:sz w:val="22"/>
        </w:rPr>
      </w:pPr>
    </w:p>
    <w:p w:rsidR="00A44CA0" w:rsidRPr="0036722F" w:rsidRDefault="00A44CA0" w:rsidP="0036722F">
      <w:pPr>
        <w:spacing w:line="276" w:lineRule="auto"/>
        <w:rPr>
          <w:rFonts w:ascii="Arial" w:hAnsi="Arial" w:cs="Arial"/>
          <w:color w:val="000000"/>
          <w:sz w:val="22"/>
        </w:rPr>
      </w:pPr>
      <w:r w:rsidRPr="0036722F">
        <w:rPr>
          <w:rFonts w:ascii="Arial" w:hAnsi="Arial" w:cs="Arial"/>
          <w:color w:val="000000"/>
          <w:sz w:val="22"/>
        </w:rPr>
        <w:t xml:space="preserve">Działając zgodnie z § 12 rozporządzenia Rady Ministrów z dnia 14 września 2004 r. </w:t>
      </w:r>
      <w:r w:rsidRPr="0036722F">
        <w:rPr>
          <w:rFonts w:ascii="Arial" w:hAnsi="Arial" w:cs="Arial"/>
          <w:color w:val="000000"/>
          <w:sz w:val="22"/>
        </w:rPr>
        <w:br/>
        <w:t xml:space="preserve">w sprawie sposobu i trybu przeprowadzania przetargów oraz rokowań na zbycie nieruchomości (j.t. Dz.U. </w:t>
      </w:r>
      <w:proofErr w:type="gramStart"/>
      <w:r w:rsidRPr="0036722F">
        <w:rPr>
          <w:rFonts w:ascii="Arial" w:hAnsi="Arial" w:cs="Arial"/>
          <w:color w:val="000000"/>
          <w:sz w:val="22"/>
        </w:rPr>
        <w:t>z</w:t>
      </w:r>
      <w:proofErr w:type="gramEnd"/>
      <w:r w:rsidRPr="0036722F">
        <w:rPr>
          <w:rFonts w:ascii="Arial" w:hAnsi="Arial" w:cs="Arial"/>
          <w:color w:val="000000"/>
          <w:sz w:val="22"/>
        </w:rPr>
        <w:t xml:space="preserve"> 2014 r., poz. 1490)</w:t>
      </w:r>
    </w:p>
    <w:p w:rsidR="00A44CA0" w:rsidRPr="0036722F" w:rsidRDefault="00A44CA0" w:rsidP="0036722F">
      <w:pPr>
        <w:spacing w:line="276" w:lineRule="auto"/>
        <w:jc w:val="center"/>
        <w:rPr>
          <w:rFonts w:ascii="Arial" w:hAnsi="Arial" w:cs="Arial"/>
          <w:b/>
          <w:color w:val="000000"/>
          <w:sz w:val="22"/>
        </w:rPr>
      </w:pPr>
    </w:p>
    <w:p w:rsidR="00A44CA0" w:rsidRPr="0036722F" w:rsidRDefault="00A44CA0" w:rsidP="0036722F">
      <w:pPr>
        <w:spacing w:line="276" w:lineRule="auto"/>
        <w:jc w:val="center"/>
        <w:rPr>
          <w:rFonts w:ascii="Arial" w:hAnsi="Arial" w:cs="Arial"/>
          <w:b/>
          <w:color w:val="000000"/>
          <w:sz w:val="22"/>
        </w:rPr>
      </w:pPr>
      <w:proofErr w:type="gramStart"/>
      <w:r w:rsidRPr="0036722F">
        <w:rPr>
          <w:rFonts w:ascii="Arial" w:hAnsi="Arial" w:cs="Arial"/>
          <w:b/>
          <w:color w:val="000000"/>
          <w:sz w:val="22"/>
        </w:rPr>
        <w:t>podaję</w:t>
      </w:r>
      <w:proofErr w:type="gramEnd"/>
      <w:r w:rsidRPr="0036722F">
        <w:rPr>
          <w:rFonts w:ascii="Arial" w:hAnsi="Arial" w:cs="Arial"/>
          <w:b/>
          <w:color w:val="000000"/>
          <w:sz w:val="22"/>
        </w:rPr>
        <w:t xml:space="preserve"> do publicznej wiadomości, że</w:t>
      </w:r>
    </w:p>
    <w:p w:rsidR="00A44CA0" w:rsidRPr="0036722F" w:rsidRDefault="00A44CA0" w:rsidP="0036722F">
      <w:pPr>
        <w:spacing w:line="276" w:lineRule="auto"/>
        <w:jc w:val="center"/>
        <w:rPr>
          <w:rFonts w:ascii="Arial" w:hAnsi="Arial" w:cs="Arial"/>
          <w:b/>
          <w:color w:val="000000"/>
          <w:sz w:val="22"/>
        </w:rPr>
      </w:pPr>
    </w:p>
    <w:p w:rsidR="00A44CA0" w:rsidRPr="0036722F" w:rsidRDefault="00A44CA0" w:rsidP="0036722F">
      <w:pPr>
        <w:spacing w:line="276" w:lineRule="auto"/>
        <w:rPr>
          <w:rFonts w:ascii="Arial" w:hAnsi="Arial" w:cs="Arial"/>
          <w:sz w:val="22"/>
        </w:rPr>
      </w:pPr>
      <w:r w:rsidRPr="0036722F">
        <w:rPr>
          <w:rFonts w:ascii="Arial" w:hAnsi="Arial" w:cs="Arial"/>
          <w:color w:val="000000"/>
          <w:sz w:val="22"/>
        </w:rPr>
        <w:t xml:space="preserve">w dniu 14 października 2020 r. w siedzibie Urzędu Miasta Działdowo przy ul. Zamkowej 12, odbył się drugi ustny przetarg nieograniczony dotyczący </w:t>
      </w:r>
      <w:r w:rsidRPr="0036722F">
        <w:rPr>
          <w:rFonts w:ascii="Arial" w:hAnsi="Arial" w:cs="Arial"/>
          <w:sz w:val="22"/>
        </w:rPr>
        <w:t xml:space="preserve">sprzedaży nieruchomości zabudowanej, położonej przy Placu Mickiewicza 26 w Działdowie, stanowiącej własność Gminy-Miasto Działdowo, oznaczonej w ewidencji </w:t>
      </w:r>
      <w:proofErr w:type="gramStart"/>
      <w:r w:rsidRPr="0036722F">
        <w:rPr>
          <w:rFonts w:ascii="Arial" w:hAnsi="Arial" w:cs="Arial"/>
          <w:sz w:val="22"/>
        </w:rPr>
        <w:t>gruntów jako</w:t>
      </w:r>
      <w:proofErr w:type="gramEnd"/>
      <w:r w:rsidRPr="0036722F">
        <w:rPr>
          <w:rFonts w:ascii="Arial" w:hAnsi="Arial" w:cs="Arial"/>
          <w:sz w:val="22"/>
        </w:rPr>
        <w:t xml:space="preserve"> działka o nr 1127/1, zapisanej w księdze wieczystej KW Nr EL1D/00025644/9</w:t>
      </w:r>
    </w:p>
    <w:p w:rsidR="00A44CA0" w:rsidRPr="0036722F" w:rsidRDefault="00A44CA0" w:rsidP="0036722F">
      <w:pPr>
        <w:spacing w:line="276" w:lineRule="auto"/>
        <w:rPr>
          <w:rFonts w:ascii="Arial" w:hAnsi="Arial" w:cs="Arial"/>
          <w:sz w:val="10"/>
          <w:szCs w:val="10"/>
        </w:rPr>
      </w:pPr>
    </w:p>
    <w:p w:rsidR="00A44CA0" w:rsidRPr="0036722F" w:rsidRDefault="00A44CA0" w:rsidP="003672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4"/>
        </w:rPr>
      </w:pPr>
      <w:r w:rsidRPr="0036722F">
        <w:rPr>
          <w:rFonts w:ascii="Arial" w:hAnsi="Arial" w:cs="Arial"/>
          <w:color w:val="000000"/>
          <w:sz w:val="22"/>
          <w:szCs w:val="24"/>
        </w:rPr>
        <w:t>Liczba osób dopuszczonych do uczestnictwa w przetargu –</w:t>
      </w:r>
      <w:r w:rsidR="005D6F39" w:rsidRPr="0036722F">
        <w:rPr>
          <w:rFonts w:ascii="Arial" w:hAnsi="Arial" w:cs="Arial"/>
          <w:color w:val="000000"/>
          <w:sz w:val="22"/>
          <w:szCs w:val="24"/>
        </w:rPr>
        <w:t xml:space="preserve"> 2</w:t>
      </w:r>
      <w:r w:rsidRPr="0036722F">
        <w:rPr>
          <w:rFonts w:ascii="Arial" w:hAnsi="Arial" w:cs="Arial"/>
          <w:color w:val="000000"/>
          <w:sz w:val="22"/>
          <w:szCs w:val="24"/>
        </w:rPr>
        <w:t>.</w:t>
      </w:r>
    </w:p>
    <w:p w:rsidR="00A44CA0" w:rsidRPr="0036722F" w:rsidRDefault="00A44CA0" w:rsidP="0036722F">
      <w:pPr>
        <w:spacing w:line="276" w:lineRule="auto"/>
        <w:rPr>
          <w:rFonts w:ascii="Arial" w:hAnsi="Arial" w:cs="Arial"/>
          <w:color w:val="000000"/>
          <w:sz w:val="10"/>
          <w:szCs w:val="10"/>
        </w:rPr>
      </w:pPr>
    </w:p>
    <w:p w:rsidR="00A44CA0" w:rsidRPr="0036722F" w:rsidRDefault="00A44CA0" w:rsidP="003672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4"/>
        </w:rPr>
      </w:pPr>
      <w:r w:rsidRPr="0036722F">
        <w:rPr>
          <w:rFonts w:ascii="Arial" w:hAnsi="Arial" w:cs="Arial"/>
          <w:color w:val="000000"/>
          <w:sz w:val="22"/>
          <w:szCs w:val="24"/>
        </w:rPr>
        <w:t>Liczba osób niedopuszczonych do uczestnictwa w przetargu – 0.</w:t>
      </w:r>
    </w:p>
    <w:p w:rsidR="00A44CA0" w:rsidRPr="0036722F" w:rsidRDefault="00A44CA0" w:rsidP="0036722F">
      <w:pPr>
        <w:spacing w:line="276" w:lineRule="auto"/>
        <w:rPr>
          <w:rFonts w:ascii="Arial" w:hAnsi="Arial" w:cs="Arial"/>
          <w:color w:val="000000"/>
          <w:sz w:val="10"/>
          <w:szCs w:val="10"/>
        </w:rPr>
      </w:pPr>
    </w:p>
    <w:p w:rsidR="00A44CA0" w:rsidRPr="0036722F" w:rsidRDefault="00A44CA0" w:rsidP="003672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36722F">
        <w:rPr>
          <w:rFonts w:ascii="Arial" w:hAnsi="Arial" w:cs="Arial"/>
          <w:sz w:val="22"/>
          <w:szCs w:val="24"/>
        </w:rPr>
        <w:t>Cena wywoławcza wynosiła:</w:t>
      </w:r>
    </w:p>
    <w:p w:rsidR="005D6F39" w:rsidRPr="0036722F" w:rsidRDefault="005D6F39" w:rsidP="0036722F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4"/>
        </w:rPr>
      </w:pPr>
      <w:r w:rsidRPr="0036722F">
        <w:rPr>
          <w:rFonts w:ascii="Arial" w:hAnsi="Arial" w:cs="Arial"/>
          <w:sz w:val="22"/>
          <w:szCs w:val="24"/>
        </w:rPr>
        <w:t xml:space="preserve">1 074 000,00 zł (słownie złotych: jeden milion siedemdziesiąt cztery tysiące 00/100), </w:t>
      </w:r>
      <w:r w:rsidR="009E0E90" w:rsidRPr="0036722F">
        <w:rPr>
          <w:rFonts w:ascii="Arial" w:hAnsi="Arial" w:cs="Arial"/>
          <w:sz w:val="22"/>
          <w:szCs w:val="24"/>
        </w:rPr>
        <w:br/>
      </w:r>
      <w:r w:rsidRPr="0036722F">
        <w:rPr>
          <w:rFonts w:ascii="Arial" w:hAnsi="Arial" w:cs="Arial"/>
          <w:sz w:val="22"/>
          <w:szCs w:val="24"/>
        </w:rPr>
        <w:t xml:space="preserve">w tym wartość budynku wynosi 1 025 250,00 zł (słownie złotych: jeden milion dwadzieścia pięć tysięcy dwieście pięćdziesiąt 00/100), a wartość działki (gruntu) wynosi 48 750,00 zł (słownie złotych: czterdzieści osiem tysięcy siedemset pięćdziesiąt  00/100). </w:t>
      </w:r>
    </w:p>
    <w:p w:rsidR="005D6F39" w:rsidRPr="0036722F" w:rsidRDefault="005D6F39" w:rsidP="0036722F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4"/>
        </w:rPr>
      </w:pPr>
      <w:r w:rsidRPr="0036722F">
        <w:rPr>
          <w:rFonts w:ascii="Arial" w:hAnsi="Arial" w:cs="Arial"/>
          <w:sz w:val="22"/>
          <w:szCs w:val="24"/>
        </w:rPr>
        <w:t xml:space="preserve">Cena nieruchomości wpisanej do rejestru </w:t>
      </w:r>
      <w:proofErr w:type="gramStart"/>
      <w:r w:rsidRPr="0036722F">
        <w:rPr>
          <w:rFonts w:ascii="Arial" w:hAnsi="Arial" w:cs="Arial"/>
          <w:sz w:val="22"/>
          <w:szCs w:val="24"/>
        </w:rPr>
        <w:t>zabytków uzyskana</w:t>
      </w:r>
      <w:proofErr w:type="gramEnd"/>
      <w:r w:rsidRPr="0036722F">
        <w:rPr>
          <w:rFonts w:ascii="Arial" w:hAnsi="Arial" w:cs="Arial"/>
          <w:sz w:val="22"/>
          <w:szCs w:val="24"/>
        </w:rPr>
        <w:t xml:space="preserve"> w wyniku przetargu zostanie obniżona o 50 % zgodnie z art. 68 ust. 3 ustawy z dnia 21 sierpnia 1997 r. </w:t>
      </w:r>
      <w:r w:rsidR="009E0E90" w:rsidRPr="0036722F">
        <w:rPr>
          <w:rFonts w:ascii="Arial" w:hAnsi="Arial" w:cs="Arial"/>
          <w:sz w:val="22"/>
          <w:szCs w:val="24"/>
        </w:rPr>
        <w:br/>
      </w:r>
      <w:r w:rsidRPr="0036722F">
        <w:rPr>
          <w:rFonts w:ascii="Arial" w:hAnsi="Arial" w:cs="Arial"/>
          <w:sz w:val="22"/>
          <w:szCs w:val="24"/>
        </w:rPr>
        <w:t>o gospodarce nieruchomościami.</w:t>
      </w:r>
    </w:p>
    <w:p w:rsidR="005D6F39" w:rsidRPr="0036722F" w:rsidRDefault="005D6F39" w:rsidP="0036722F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4"/>
        </w:rPr>
      </w:pPr>
      <w:r w:rsidRPr="0036722F">
        <w:rPr>
          <w:rFonts w:ascii="Arial" w:hAnsi="Arial" w:cs="Arial"/>
          <w:sz w:val="22"/>
          <w:szCs w:val="24"/>
        </w:rPr>
        <w:t xml:space="preserve">Sprzedaż nieruchomości zwolniona jest z podatku VAT na podstawie art. 43 ust. 1 pkt 10 oraz w związku z art. 29a ust. 8 ustawy z dnia 11 marca 2004 r. o podatku od towarów i usług (Dz. U. </w:t>
      </w:r>
      <w:proofErr w:type="gramStart"/>
      <w:r w:rsidRPr="0036722F">
        <w:rPr>
          <w:rFonts w:ascii="Arial" w:hAnsi="Arial" w:cs="Arial"/>
          <w:sz w:val="22"/>
          <w:szCs w:val="24"/>
        </w:rPr>
        <w:t>z</w:t>
      </w:r>
      <w:proofErr w:type="gramEnd"/>
      <w:r w:rsidRPr="0036722F">
        <w:rPr>
          <w:rFonts w:ascii="Arial" w:hAnsi="Arial" w:cs="Arial"/>
          <w:sz w:val="22"/>
          <w:szCs w:val="24"/>
        </w:rPr>
        <w:t xml:space="preserve"> 2020, poz. 106 ze zm.).</w:t>
      </w:r>
    </w:p>
    <w:p w:rsidR="008C541C" w:rsidRPr="0036722F" w:rsidRDefault="008C541C" w:rsidP="0036722F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/>
          <w:sz w:val="10"/>
          <w:szCs w:val="10"/>
        </w:rPr>
      </w:pPr>
    </w:p>
    <w:p w:rsidR="00A44CA0" w:rsidRPr="0036722F" w:rsidRDefault="00A44CA0" w:rsidP="003672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4"/>
        </w:rPr>
      </w:pPr>
      <w:r w:rsidRPr="0036722F">
        <w:rPr>
          <w:rFonts w:ascii="Arial" w:eastAsia="Times New Roman" w:hAnsi="Arial" w:cs="Arial"/>
          <w:color w:val="000000"/>
          <w:sz w:val="22"/>
          <w:szCs w:val="24"/>
          <w:lang w:eastAsia="pl-PL"/>
        </w:rPr>
        <w:t>Najwyższa cena osiągnięta w przetargu</w:t>
      </w:r>
      <w:r w:rsidR="009E0E90" w:rsidRPr="0036722F">
        <w:rPr>
          <w:rFonts w:ascii="Arial" w:eastAsia="Times New Roman" w:hAnsi="Arial" w:cs="Arial"/>
          <w:color w:val="000000"/>
          <w:sz w:val="22"/>
          <w:szCs w:val="24"/>
          <w:lang w:eastAsia="pl-PL"/>
        </w:rPr>
        <w:t>:</w:t>
      </w:r>
      <w:r w:rsidRPr="0036722F">
        <w:rPr>
          <w:rFonts w:ascii="Arial" w:eastAsia="Times New Roman" w:hAnsi="Arial" w:cs="Arial"/>
          <w:color w:val="000000"/>
          <w:sz w:val="22"/>
          <w:szCs w:val="24"/>
          <w:lang w:eastAsia="pl-PL"/>
        </w:rPr>
        <w:t xml:space="preserve"> </w:t>
      </w:r>
    </w:p>
    <w:p w:rsidR="008C541C" w:rsidRPr="0036722F" w:rsidRDefault="009E0E90" w:rsidP="0036722F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4"/>
        </w:rPr>
      </w:pPr>
      <w:r w:rsidRPr="0036722F">
        <w:rPr>
          <w:rFonts w:ascii="Arial" w:hAnsi="Arial" w:cs="Arial"/>
          <w:color w:val="000000"/>
          <w:sz w:val="22"/>
          <w:szCs w:val="24"/>
        </w:rPr>
        <w:t>1 084 740,00 zł (słownie złotych: jeden milion osiemdziesiąt cztery tysiące siedemset czterdzieści 00/100)</w:t>
      </w:r>
      <w:r w:rsidR="00AE73B5" w:rsidRPr="0036722F">
        <w:rPr>
          <w:rFonts w:ascii="Arial" w:hAnsi="Arial" w:cs="Arial"/>
          <w:color w:val="000000"/>
          <w:sz w:val="22"/>
          <w:szCs w:val="24"/>
        </w:rPr>
        <w:t>.</w:t>
      </w:r>
    </w:p>
    <w:p w:rsidR="009E0E90" w:rsidRPr="0036722F" w:rsidRDefault="009E0E90" w:rsidP="0036722F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4"/>
        </w:rPr>
      </w:pPr>
      <w:r w:rsidRPr="0036722F">
        <w:rPr>
          <w:rFonts w:ascii="Arial" w:hAnsi="Arial" w:cs="Arial"/>
          <w:sz w:val="22"/>
          <w:szCs w:val="24"/>
        </w:rPr>
        <w:t xml:space="preserve">Cena nieruchomości wpisanej do rejestru </w:t>
      </w:r>
      <w:proofErr w:type="gramStart"/>
      <w:r w:rsidRPr="0036722F">
        <w:rPr>
          <w:rFonts w:ascii="Arial" w:hAnsi="Arial" w:cs="Arial"/>
          <w:sz w:val="22"/>
          <w:szCs w:val="24"/>
        </w:rPr>
        <w:t>zabytków uzyskana</w:t>
      </w:r>
      <w:proofErr w:type="gramEnd"/>
      <w:r w:rsidRPr="0036722F">
        <w:rPr>
          <w:rFonts w:ascii="Arial" w:hAnsi="Arial" w:cs="Arial"/>
          <w:sz w:val="22"/>
          <w:szCs w:val="24"/>
        </w:rPr>
        <w:t xml:space="preserve"> w wyniku przetargu zostanie obniżona o 50 % zgodnie z art. 68 ust. 3 ustawy z dnia 21 sierpnia 1997 r. </w:t>
      </w:r>
      <w:r w:rsidRPr="0036722F">
        <w:rPr>
          <w:rFonts w:ascii="Arial" w:hAnsi="Arial" w:cs="Arial"/>
          <w:sz w:val="22"/>
          <w:szCs w:val="24"/>
        </w:rPr>
        <w:br/>
        <w:t>o gospodarce nieruchomościami.</w:t>
      </w:r>
    </w:p>
    <w:p w:rsidR="009E0E90" w:rsidRPr="0036722F" w:rsidRDefault="009E0E90" w:rsidP="0036722F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4"/>
        </w:rPr>
      </w:pPr>
      <w:r w:rsidRPr="0036722F">
        <w:rPr>
          <w:rFonts w:ascii="Arial" w:hAnsi="Arial" w:cs="Arial"/>
          <w:sz w:val="22"/>
          <w:szCs w:val="24"/>
        </w:rPr>
        <w:t xml:space="preserve">Sprzedaż nieruchomości zwolniona jest z podatku VAT na podstawie art. 43 ust. 1 pkt 10 </w:t>
      </w:r>
      <w:r w:rsidR="0036722F" w:rsidRPr="0036722F">
        <w:rPr>
          <w:rFonts w:ascii="Arial" w:hAnsi="Arial" w:cs="Arial"/>
          <w:sz w:val="22"/>
          <w:szCs w:val="24"/>
        </w:rPr>
        <w:br/>
      </w:r>
      <w:r w:rsidRPr="0036722F">
        <w:rPr>
          <w:rFonts w:ascii="Arial" w:hAnsi="Arial" w:cs="Arial"/>
          <w:sz w:val="22"/>
          <w:szCs w:val="24"/>
        </w:rPr>
        <w:t xml:space="preserve">oraz w związku z art. 29a ust. 8 ustawy z dnia 11 marca 2004 r. o podatku od towarów i usług (Dz. U. </w:t>
      </w:r>
      <w:proofErr w:type="gramStart"/>
      <w:r w:rsidRPr="0036722F">
        <w:rPr>
          <w:rFonts w:ascii="Arial" w:hAnsi="Arial" w:cs="Arial"/>
          <w:sz w:val="22"/>
          <w:szCs w:val="24"/>
        </w:rPr>
        <w:t>z</w:t>
      </w:r>
      <w:proofErr w:type="gramEnd"/>
      <w:r w:rsidRPr="0036722F">
        <w:rPr>
          <w:rFonts w:ascii="Arial" w:hAnsi="Arial" w:cs="Arial"/>
          <w:sz w:val="22"/>
          <w:szCs w:val="24"/>
        </w:rPr>
        <w:t xml:space="preserve"> 2020, poz. 106 ze zm.).</w:t>
      </w:r>
    </w:p>
    <w:p w:rsidR="009E0E90" w:rsidRPr="0036722F" w:rsidRDefault="009E0E90" w:rsidP="0036722F">
      <w:pPr>
        <w:pStyle w:val="Akapitzlist"/>
        <w:spacing w:line="276" w:lineRule="auto"/>
        <w:ind w:left="360"/>
        <w:rPr>
          <w:rFonts w:ascii="Arial" w:hAnsi="Arial" w:cs="Arial"/>
          <w:color w:val="000000"/>
          <w:sz w:val="10"/>
          <w:szCs w:val="10"/>
        </w:rPr>
      </w:pPr>
    </w:p>
    <w:p w:rsidR="008C541C" w:rsidRPr="0036722F" w:rsidRDefault="002F630B" w:rsidP="003672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4"/>
        </w:rPr>
      </w:pPr>
      <w:r w:rsidRPr="0036722F">
        <w:rPr>
          <w:rFonts w:ascii="Arial" w:eastAsia="Times New Roman" w:hAnsi="Arial" w:cs="Arial"/>
          <w:color w:val="000000"/>
          <w:sz w:val="22"/>
          <w:szCs w:val="24"/>
          <w:lang w:eastAsia="pl-PL"/>
        </w:rPr>
        <w:t>N</w:t>
      </w:r>
      <w:r w:rsidR="009E0E90" w:rsidRPr="0036722F">
        <w:rPr>
          <w:rFonts w:ascii="Arial" w:eastAsia="Times New Roman" w:hAnsi="Arial" w:cs="Arial"/>
          <w:color w:val="000000"/>
          <w:sz w:val="22"/>
          <w:szCs w:val="24"/>
          <w:lang w:eastAsia="pl-PL"/>
        </w:rPr>
        <w:t>abywca nieruchomości:</w:t>
      </w:r>
    </w:p>
    <w:p w:rsidR="002F630B" w:rsidRPr="0036722F" w:rsidRDefault="002F630B" w:rsidP="0036722F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4"/>
        </w:rPr>
      </w:pPr>
      <w:r w:rsidRPr="0036722F">
        <w:rPr>
          <w:rFonts w:ascii="Arial" w:eastAsia="Times New Roman" w:hAnsi="Arial" w:cs="Arial"/>
          <w:color w:val="000000"/>
          <w:sz w:val="22"/>
          <w:szCs w:val="24"/>
          <w:lang w:eastAsia="pl-PL"/>
        </w:rPr>
        <w:t>Małgorzata Natalia i Łukasz małż. Izydorczyk</w:t>
      </w:r>
    </w:p>
    <w:p w:rsidR="00A44CA0" w:rsidRPr="00872AD5" w:rsidRDefault="00A44CA0" w:rsidP="0036722F">
      <w:pPr>
        <w:pStyle w:val="Akapitzlist"/>
        <w:spacing w:line="276" w:lineRule="auto"/>
        <w:ind w:left="360"/>
        <w:jc w:val="both"/>
        <w:rPr>
          <w:rFonts w:ascii="Arial" w:eastAsia="Times New Roman" w:hAnsi="Arial" w:cs="Arial"/>
          <w:b/>
          <w:color w:val="000000"/>
          <w:sz w:val="22"/>
          <w:szCs w:val="24"/>
          <w:lang w:eastAsia="pl-PL"/>
        </w:rPr>
      </w:pPr>
      <w:bookmarkStart w:id="0" w:name="_GoBack"/>
      <w:bookmarkEnd w:id="0"/>
    </w:p>
    <w:p w:rsidR="00A44CA0" w:rsidRPr="00872AD5" w:rsidRDefault="00A44CA0" w:rsidP="0036722F">
      <w:pPr>
        <w:spacing w:line="276" w:lineRule="auto"/>
        <w:rPr>
          <w:rFonts w:ascii="Arial" w:hAnsi="Arial" w:cs="Arial"/>
          <w:b/>
          <w:sz w:val="22"/>
        </w:rPr>
      </w:pPr>
      <w:r w:rsidRPr="00872AD5">
        <w:rPr>
          <w:rFonts w:ascii="Arial" w:hAnsi="Arial" w:cs="Arial"/>
          <w:b/>
          <w:sz w:val="22"/>
        </w:rPr>
        <w:tab/>
      </w:r>
      <w:r w:rsidRPr="00872AD5">
        <w:rPr>
          <w:rFonts w:ascii="Arial" w:hAnsi="Arial" w:cs="Arial"/>
          <w:b/>
          <w:sz w:val="22"/>
        </w:rPr>
        <w:tab/>
      </w:r>
      <w:r w:rsidRPr="00872AD5">
        <w:rPr>
          <w:rFonts w:ascii="Arial" w:hAnsi="Arial" w:cs="Arial"/>
          <w:b/>
          <w:sz w:val="22"/>
        </w:rPr>
        <w:tab/>
      </w:r>
      <w:r w:rsidRPr="00872AD5">
        <w:rPr>
          <w:rFonts w:ascii="Arial" w:hAnsi="Arial" w:cs="Arial"/>
          <w:b/>
          <w:sz w:val="22"/>
        </w:rPr>
        <w:tab/>
      </w:r>
      <w:r w:rsidRPr="00872AD5">
        <w:rPr>
          <w:rFonts w:ascii="Arial" w:hAnsi="Arial" w:cs="Arial"/>
          <w:b/>
          <w:sz w:val="22"/>
        </w:rPr>
        <w:tab/>
      </w:r>
      <w:r w:rsidRPr="00872AD5">
        <w:rPr>
          <w:rFonts w:ascii="Arial" w:hAnsi="Arial" w:cs="Arial"/>
          <w:b/>
          <w:sz w:val="22"/>
        </w:rPr>
        <w:tab/>
      </w:r>
      <w:r w:rsidRPr="00872AD5">
        <w:rPr>
          <w:rFonts w:ascii="Arial" w:hAnsi="Arial" w:cs="Arial"/>
          <w:b/>
          <w:sz w:val="22"/>
        </w:rPr>
        <w:tab/>
      </w:r>
      <w:r w:rsidRPr="00872AD5">
        <w:rPr>
          <w:rFonts w:ascii="Arial" w:hAnsi="Arial" w:cs="Arial"/>
          <w:b/>
          <w:sz w:val="22"/>
        </w:rPr>
        <w:tab/>
      </w:r>
      <w:r w:rsidR="00872AD5" w:rsidRPr="00872AD5">
        <w:rPr>
          <w:rFonts w:ascii="Arial" w:hAnsi="Arial" w:cs="Arial"/>
          <w:b/>
          <w:sz w:val="22"/>
        </w:rPr>
        <w:tab/>
        <w:t>BURMISTRZ</w:t>
      </w:r>
    </w:p>
    <w:p w:rsidR="00872AD5" w:rsidRPr="00872AD5" w:rsidRDefault="00872AD5" w:rsidP="0036722F">
      <w:pPr>
        <w:spacing w:line="276" w:lineRule="auto"/>
        <w:rPr>
          <w:rFonts w:ascii="Arial" w:hAnsi="Arial" w:cs="Arial"/>
          <w:b/>
          <w:sz w:val="22"/>
        </w:rPr>
      </w:pPr>
      <w:r w:rsidRPr="00872AD5">
        <w:rPr>
          <w:rFonts w:ascii="Arial" w:hAnsi="Arial" w:cs="Arial"/>
          <w:b/>
          <w:sz w:val="22"/>
        </w:rPr>
        <w:tab/>
      </w:r>
      <w:r w:rsidRPr="00872AD5">
        <w:rPr>
          <w:rFonts w:ascii="Arial" w:hAnsi="Arial" w:cs="Arial"/>
          <w:b/>
          <w:sz w:val="22"/>
        </w:rPr>
        <w:tab/>
      </w:r>
      <w:r w:rsidRPr="00872AD5">
        <w:rPr>
          <w:rFonts w:ascii="Arial" w:hAnsi="Arial" w:cs="Arial"/>
          <w:b/>
          <w:sz w:val="22"/>
        </w:rPr>
        <w:tab/>
      </w:r>
      <w:r w:rsidRPr="00872AD5">
        <w:rPr>
          <w:rFonts w:ascii="Arial" w:hAnsi="Arial" w:cs="Arial"/>
          <w:b/>
          <w:sz w:val="22"/>
        </w:rPr>
        <w:tab/>
      </w:r>
      <w:r w:rsidRPr="00872AD5">
        <w:rPr>
          <w:rFonts w:ascii="Arial" w:hAnsi="Arial" w:cs="Arial"/>
          <w:b/>
          <w:sz w:val="22"/>
        </w:rPr>
        <w:tab/>
      </w:r>
      <w:r w:rsidRPr="00872AD5">
        <w:rPr>
          <w:rFonts w:ascii="Arial" w:hAnsi="Arial" w:cs="Arial"/>
          <w:b/>
          <w:sz w:val="22"/>
        </w:rPr>
        <w:tab/>
      </w:r>
      <w:r w:rsidRPr="00872AD5">
        <w:rPr>
          <w:rFonts w:ascii="Arial" w:hAnsi="Arial" w:cs="Arial"/>
          <w:b/>
          <w:sz w:val="22"/>
        </w:rPr>
        <w:tab/>
      </w:r>
      <w:r w:rsidRPr="00872AD5">
        <w:rPr>
          <w:rFonts w:ascii="Arial" w:hAnsi="Arial" w:cs="Arial"/>
          <w:b/>
          <w:sz w:val="22"/>
        </w:rPr>
        <w:tab/>
      </w:r>
      <w:r w:rsidRPr="00872AD5">
        <w:rPr>
          <w:rFonts w:ascii="Arial" w:hAnsi="Arial" w:cs="Arial"/>
          <w:b/>
          <w:sz w:val="22"/>
        </w:rPr>
        <w:tab/>
        <w:t>Grzegorz Mrowiński</w:t>
      </w:r>
    </w:p>
    <w:p w:rsidR="00A44CA0" w:rsidRPr="0036722F" w:rsidRDefault="00A44CA0" w:rsidP="0036722F">
      <w:pPr>
        <w:spacing w:line="276" w:lineRule="auto"/>
        <w:rPr>
          <w:rFonts w:ascii="Arial" w:hAnsi="Arial" w:cs="Arial"/>
          <w:b/>
          <w:sz w:val="22"/>
        </w:rPr>
      </w:pPr>
      <w:r w:rsidRPr="0036722F">
        <w:rPr>
          <w:rFonts w:ascii="Arial" w:hAnsi="Arial" w:cs="Arial"/>
          <w:sz w:val="22"/>
        </w:rPr>
        <w:tab/>
      </w:r>
      <w:r w:rsidRPr="0036722F">
        <w:rPr>
          <w:rFonts w:ascii="Arial" w:hAnsi="Arial" w:cs="Arial"/>
          <w:sz w:val="22"/>
        </w:rPr>
        <w:tab/>
      </w:r>
      <w:r w:rsidRPr="0036722F">
        <w:rPr>
          <w:rFonts w:ascii="Arial" w:hAnsi="Arial" w:cs="Arial"/>
          <w:sz w:val="22"/>
        </w:rPr>
        <w:tab/>
      </w:r>
      <w:r w:rsidRPr="0036722F">
        <w:rPr>
          <w:rFonts w:ascii="Arial" w:hAnsi="Arial" w:cs="Arial"/>
          <w:sz w:val="22"/>
        </w:rPr>
        <w:tab/>
      </w:r>
      <w:r w:rsidRPr="0036722F">
        <w:rPr>
          <w:rFonts w:ascii="Arial" w:hAnsi="Arial" w:cs="Arial"/>
          <w:sz w:val="22"/>
        </w:rPr>
        <w:tab/>
      </w:r>
      <w:r w:rsidRPr="0036722F">
        <w:rPr>
          <w:rFonts w:ascii="Arial" w:hAnsi="Arial" w:cs="Arial"/>
          <w:sz w:val="22"/>
        </w:rPr>
        <w:tab/>
      </w:r>
      <w:r w:rsidRPr="0036722F">
        <w:rPr>
          <w:rFonts w:ascii="Arial" w:hAnsi="Arial" w:cs="Arial"/>
          <w:sz w:val="22"/>
        </w:rPr>
        <w:tab/>
      </w:r>
      <w:r w:rsidRPr="0036722F">
        <w:rPr>
          <w:rFonts w:ascii="Arial" w:hAnsi="Arial" w:cs="Arial"/>
          <w:sz w:val="22"/>
        </w:rPr>
        <w:tab/>
      </w:r>
    </w:p>
    <w:sectPr w:rsidR="00A44CA0" w:rsidRPr="0036722F" w:rsidSect="009E0E90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86" w:rsidRDefault="00C14786">
      <w:pPr>
        <w:spacing w:line="240" w:lineRule="auto"/>
      </w:pPr>
      <w:r>
        <w:separator/>
      </w:r>
    </w:p>
  </w:endnote>
  <w:endnote w:type="continuationSeparator" w:id="0">
    <w:p w:rsidR="00C14786" w:rsidRDefault="00C14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55" w:rsidRDefault="00C147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86" w:rsidRDefault="00C14786">
      <w:pPr>
        <w:spacing w:line="240" w:lineRule="auto"/>
      </w:pPr>
      <w:r>
        <w:separator/>
      </w:r>
    </w:p>
  </w:footnote>
  <w:footnote w:type="continuationSeparator" w:id="0">
    <w:p w:rsidR="00C14786" w:rsidRDefault="00C147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E054A"/>
    <w:multiLevelType w:val="multilevel"/>
    <w:tmpl w:val="0C48634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A0"/>
    <w:rsid w:val="002F630B"/>
    <w:rsid w:val="0036722F"/>
    <w:rsid w:val="005D6F39"/>
    <w:rsid w:val="00673ED7"/>
    <w:rsid w:val="00872AD5"/>
    <w:rsid w:val="008C541C"/>
    <w:rsid w:val="009E0E90"/>
    <w:rsid w:val="00A44CA0"/>
    <w:rsid w:val="00AE73B5"/>
    <w:rsid w:val="00C13468"/>
    <w:rsid w:val="00C14786"/>
    <w:rsid w:val="00D5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A0"/>
    <w:pPr>
      <w:spacing w:line="360" w:lineRule="auto"/>
      <w:jc w:val="both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CA0"/>
    <w:pPr>
      <w:spacing w:line="240" w:lineRule="auto"/>
      <w:ind w:left="720"/>
      <w:contextualSpacing/>
      <w:jc w:val="left"/>
    </w:pPr>
    <w:rPr>
      <w:rFonts w:eastAsia="Calibr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4C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A0"/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A0"/>
    <w:pPr>
      <w:spacing w:line="360" w:lineRule="auto"/>
      <w:jc w:val="both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CA0"/>
    <w:pPr>
      <w:spacing w:line="240" w:lineRule="auto"/>
      <w:ind w:left="720"/>
      <w:contextualSpacing/>
      <w:jc w:val="left"/>
    </w:pPr>
    <w:rPr>
      <w:rFonts w:eastAsia="Calibr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4C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CA0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awisniewska</cp:lastModifiedBy>
  <cp:revision>2</cp:revision>
  <cp:lastPrinted>2020-10-14T06:22:00Z</cp:lastPrinted>
  <dcterms:created xsi:type="dcterms:W3CDTF">2020-10-07T06:45:00Z</dcterms:created>
  <dcterms:modified xsi:type="dcterms:W3CDTF">2020-10-14T07:02:00Z</dcterms:modified>
</cp:coreProperties>
</file>