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79" w:rsidRPr="00EA5004" w:rsidRDefault="007C3A79" w:rsidP="007C3A79">
      <w:p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GPI.</w:t>
      </w:r>
      <w:r>
        <w:rPr>
          <w:rFonts w:ascii="Arial" w:hAnsi="Arial" w:cs="Arial"/>
        </w:rPr>
        <w:t>6840.3.</w:t>
      </w:r>
      <w:r w:rsidR="00946E58">
        <w:rPr>
          <w:rFonts w:ascii="Arial" w:hAnsi="Arial" w:cs="Arial"/>
        </w:rPr>
        <w:t>1.</w:t>
      </w:r>
      <w:r>
        <w:rPr>
          <w:rFonts w:ascii="Arial" w:hAnsi="Arial" w:cs="Arial"/>
        </w:rPr>
        <w:t>2019</w:t>
      </w:r>
    </w:p>
    <w:p w:rsidR="007C3A79" w:rsidRPr="005F056B" w:rsidRDefault="007C3A79" w:rsidP="007C3A79">
      <w:pPr>
        <w:spacing w:line="276" w:lineRule="auto"/>
        <w:jc w:val="both"/>
        <w:rPr>
          <w:rFonts w:ascii="Arial" w:hAnsi="Arial" w:cs="Arial"/>
          <w:b/>
          <w:sz w:val="6"/>
        </w:rPr>
      </w:pP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  <w:t xml:space="preserve"> </w:t>
      </w:r>
    </w:p>
    <w:p w:rsidR="007C3A79" w:rsidRPr="00D63E41" w:rsidRDefault="007C3A79" w:rsidP="007C3A79">
      <w:pPr>
        <w:spacing w:line="276" w:lineRule="auto"/>
        <w:jc w:val="center"/>
        <w:rPr>
          <w:rFonts w:ascii="Arial" w:hAnsi="Arial" w:cs="Arial"/>
          <w:b/>
          <w:sz w:val="12"/>
        </w:rPr>
      </w:pPr>
    </w:p>
    <w:p w:rsidR="007C3A79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EA5004">
        <w:rPr>
          <w:rFonts w:ascii="Arial" w:hAnsi="Arial" w:cs="Arial"/>
          <w:b/>
        </w:rPr>
        <w:t>Burmistrz Miasta Działdowo</w:t>
      </w:r>
    </w:p>
    <w:p w:rsidR="007C3A79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</w:rPr>
      </w:pPr>
      <w:proofErr w:type="gramStart"/>
      <w:r w:rsidRPr="00C53DC3">
        <w:rPr>
          <w:rFonts w:ascii="Arial" w:hAnsi="Arial" w:cs="Arial"/>
        </w:rPr>
        <w:t>działając</w:t>
      </w:r>
      <w:proofErr w:type="gramEnd"/>
      <w:r w:rsidRPr="00C53DC3">
        <w:rPr>
          <w:rFonts w:ascii="Arial" w:hAnsi="Arial" w:cs="Arial"/>
        </w:rPr>
        <w:t xml:space="preserve"> na podstawie art. 38 ust. 1 i 2 ustawy z dnia 21 sierpnia 1997 r. o gospodarce nieruchomościami (Dz.U. </w:t>
      </w:r>
      <w:proofErr w:type="gramStart"/>
      <w:r w:rsidRPr="00C53DC3">
        <w:rPr>
          <w:rFonts w:ascii="Arial" w:hAnsi="Arial" w:cs="Arial"/>
        </w:rPr>
        <w:t>z</w:t>
      </w:r>
      <w:proofErr w:type="gramEnd"/>
      <w:r w:rsidRPr="00C53DC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C53DC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2204</w:t>
      </w:r>
      <w:r w:rsidRPr="00C53DC3">
        <w:rPr>
          <w:rFonts w:ascii="Arial" w:hAnsi="Arial" w:cs="Arial"/>
        </w:rPr>
        <w:t xml:space="preserve"> ze zm.)</w:t>
      </w:r>
    </w:p>
    <w:p w:rsidR="007C3A79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:rsidR="007C3A79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  <w:proofErr w:type="gramStart"/>
      <w:r w:rsidRPr="00EA5004">
        <w:rPr>
          <w:rFonts w:ascii="Arial" w:hAnsi="Arial" w:cs="Arial"/>
          <w:b/>
        </w:rPr>
        <w:t>ogłasza</w:t>
      </w:r>
      <w:proofErr w:type="gramEnd"/>
    </w:p>
    <w:p w:rsidR="007C3A79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</w:p>
    <w:p w:rsidR="007C3A79" w:rsidRPr="00C53DC3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</w:rPr>
      </w:pPr>
      <w:proofErr w:type="gramStart"/>
      <w:r w:rsidRPr="007C3A79">
        <w:rPr>
          <w:rFonts w:ascii="Arial" w:hAnsi="Arial" w:cs="Arial"/>
          <w:b/>
        </w:rPr>
        <w:t>drugi</w:t>
      </w:r>
      <w:proofErr w:type="gramEnd"/>
      <w:r w:rsidRPr="00EA5004">
        <w:rPr>
          <w:rFonts w:ascii="Arial" w:hAnsi="Arial" w:cs="Arial"/>
        </w:rPr>
        <w:t xml:space="preserve"> </w:t>
      </w:r>
      <w:r w:rsidRPr="00C53DC3">
        <w:rPr>
          <w:rFonts w:ascii="Arial" w:hAnsi="Arial" w:cs="Arial"/>
          <w:b/>
        </w:rPr>
        <w:t xml:space="preserve">ustny przetarg nieograniczony dotyczący sprzedaży nieruchomości </w:t>
      </w:r>
      <w:r>
        <w:rPr>
          <w:rFonts w:ascii="Arial" w:hAnsi="Arial" w:cs="Arial"/>
          <w:b/>
        </w:rPr>
        <w:t xml:space="preserve">zabudowanej, położonej w Działdowie przy pl. Mickiewicza 26, </w:t>
      </w:r>
      <w:r w:rsidRPr="00C53DC3">
        <w:rPr>
          <w:rFonts w:ascii="Arial" w:hAnsi="Arial" w:cs="Arial"/>
          <w:b/>
        </w:rPr>
        <w:t xml:space="preserve">stanowiącej własność Gminy-Miasto Działdowo </w:t>
      </w:r>
    </w:p>
    <w:p w:rsidR="007C3A79" w:rsidRDefault="007C3A79" w:rsidP="007C3A79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="Arial" w:hAnsi="Arial" w:cs="Arial"/>
          <w:b/>
        </w:rPr>
      </w:pPr>
    </w:p>
    <w:p w:rsidR="007C3A79" w:rsidRPr="00763B55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763B55">
        <w:rPr>
          <w:rFonts w:ascii="Arial" w:hAnsi="Arial" w:cs="Arial"/>
          <w:b/>
        </w:rPr>
        <w:t>Oznaczenie nieruchomości według księgi wieczystej</w:t>
      </w:r>
      <w:r>
        <w:rPr>
          <w:rFonts w:ascii="Arial" w:hAnsi="Arial" w:cs="Arial"/>
          <w:b/>
        </w:rPr>
        <w:t>,</w:t>
      </w:r>
      <w:r w:rsidRPr="00763B55">
        <w:rPr>
          <w:rFonts w:ascii="Arial" w:hAnsi="Arial" w:cs="Arial"/>
          <w:b/>
        </w:rPr>
        <w:t xml:space="preserve"> katastru nieruchomości</w:t>
      </w:r>
      <w:r>
        <w:rPr>
          <w:rFonts w:ascii="Arial" w:hAnsi="Arial" w:cs="Arial"/>
          <w:b/>
        </w:rPr>
        <w:t xml:space="preserve"> oraz powierzchnia</w:t>
      </w:r>
      <w:r w:rsidRPr="00763B55">
        <w:rPr>
          <w:rFonts w:ascii="Arial" w:hAnsi="Arial" w:cs="Arial"/>
          <w:b/>
        </w:rPr>
        <w:t>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proofErr w:type="gramStart"/>
      <w:r w:rsidRPr="005546A4">
        <w:rPr>
          <w:rFonts w:ascii="Arial" w:hAnsi="Arial" w:cs="Arial"/>
          <w:szCs w:val="24"/>
        </w:rPr>
        <w:t>działka</w:t>
      </w:r>
      <w:proofErr w:type="gramEnd"/>
      <w:r w:rsidRPr="005546A4">
        <w:rPr>
          <w:rFonts w:ascii="Arial" w:hAnsi="Arial" w:cs="Arial"/>
          <w:szCs w:val="24"/>
        </w:rPr>
        <w:t xml:space="preserve"> oznaczona nr </w:t>
      </w:r>
      <w:r>
        <w:rPr>
          <w:rFonts w:ascii="Arial" w:hAnsi="Arial" w:cs="Arial"/>
          <w:szCs w:val="24"/>
        </w:rPr>
        <w:t>1127/1</w:t>
      </w:r>
      <w:r w:rsidRPr="005546A4">
        <w:rPr>
          <w:rFonts w:ascii="Arial" w:hAnsi="Arial" w:cs="Arial"/>
          <w:szCs w:val="24"/>
        </w:rPr>
        <w:t xml:space="preserve">, o obszarze </w:t>
      </w:r>
      <w:r>
        <w:rPr>
          <w:rFonts w:ascii="Arial" w:hAnsi="Arial" w:cs="Arial"/>
          <w:szCs w:val="24"/>
        </w:rPr>
        <w:t>0,0250</w:t>
      </w:r>
      <w:r w:rsidRPr="005546A4">
        <w:rPr>
          <w:rFonts w:ascii="Arial" w:hAnsi="Arial" w:cs="Arial"/>
          <w:szCs w:val="24"/>
        </w:rPr>
        <w:t xml:space="preserve"> ha, zapisana w KW </w:t>
      </w:r>
      <w:r>
        <w:rPr>
          <w:rFonts w:ascii="Arial" w:hAnsi="Arial" w:cs="Arial"/>
          <w:szCs w:val="24"/>
        </w:rPr>
        <w:br/>
      </w:r>
      <w:r w:rsidRPr="005546A4">
        <w:rPr>
          <w:rFonts w:ascii="Arial" w:hAnsi="Arial" w:cs="Arial"/>
          <w:szCs w:val="24"/>
        </w:rPr>
        <w:t>Nr EL1D/</w:t>
      </w:r>
      <w:r>
        <w:rPr>
          <w:rFonts w:ascii="Arial" w:hAnsi="Arial" w:cs="Arial"/>
          <w:szCs w:val="24"/>
        </w:rPr>
        <w:t>00025644/9</w:t>
      </w:r>
    </w:p>
    <w:p w:rsidR="007C3A79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7F3A66">
        <w:rPr>
          <w:rFonts w:ascii="Arial" w:hAnsi="Arial" w:cs="Arial"/>
          <w:b/>
          <w:szCs w:val="24"/>
        </w:rPr>
        <w:t>Opis nieruchomości: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Lokalizacja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Przedmiotowa </w:t>
      </w:r>
      <w:r w:rsidRPr="009349B3">
        <w:rPr>
          <w:rFonts w:ascii="Arial" w:hAnsi="Arial" w:cs="Arial"/>
          <w:szCs w:val="24"/>
        </w:rPr>
        <w:t xml:space="preserve">nieruchomość </w:t>
      </w:r>
      <w:r>
        <w:rPr>
          <w:rFonts w:ascii="Arial" w:hAnsi="Arial" w:cs="Arial"/>
          <w:szCs w:val="24"/>
        </w:rPr>
        <w:t xml:space="preserve">położona jest przy pl. Mickiewicza, </w:t>
      </w:r>
      <w:r w:rsidRPr="009349B3">
        <w:rPr>
          <w:rFonts w:ascii="Arial" w:hAnsi="Arial" w:cs="Arial"/>
          <w:szCs w:val="24"/>
        </w:rPr>
        <w:t xml:space="preserve">w </w:t>
      </w:r>
      <w:r>
        <w:rPr>
          <w:rFonts w:ascii="Arial" w:hAnsi="Arial" w:cs="Arial"/>
          <w:szCs w:val="24"/>
        </w:rPr>
        <w:t>ścisłym centrum miasta.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Pr="009349B3">
        <w:rPr>
          <w:rFonts w:ascii="Arial" w:hAnsi="Arial" w:cs="Arial"/>
          <w:szCs w:val="24"/>
        </w:rPr>
        <w:t>ajbliższe otoczenie stanowi zabudowa mieszkaniowo-usługowa oraz handlowo-usługowa</w:t>
      </w:r>
      <w:r>
        <w:rPr>
          <w:rFonts w:ascii="Arial" w:hAnsi="Arial" w:cs="Arial"/>
          <w:szCs w:val="24"/>
        </w:rPr>
        <w:t>.</w:t>
      </w:r>
      <w:r w:rsidRPr="00E407B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9349B3">
        <w:rPr>
          <w:rFonts w:ascii="Arial" w:hAnsi="Arial" w:cs="Arial"/>
          <w:szCs w:val="24"/>
        </w:rPr>
        <w:t xml:space="preserve">ziałka posiada dostęp do drogi publicznej – pl. Mickiewicza, </w:t>
      </w:r>
      <w:r>
        <w:rPr>
          <w:rFonts w:ascii="Arial" w:hAnsi="Arial" w:cs="Arial"/>
          <w:szCs w:val="24"/>
        </w:rPr>
        <w:t>dojazd drogą o nawierzchni asfaltowej.</w:t>
      </w:r>
    </w:p>
    <w:p w:rsidR="007C3A79" w:rsidRPr="00D22CB2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D22CB2">
        <w:rPr>
          <w:rFonts w:ascii="Arial" w:hAnsi="Arial" w:cs="Arial"/>
          <w:b/>
          <w:szCs w:val="24"/>
        </w:rPr>
        <w:t>Opis działki gruntu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 zagospodarowania: działka </w:t>
      </w:r>
      <w:proofErr w:type="gramStart"/>
      <w:r>
        <w:rPr>
          <w:rFonts w:ascii="Arial" w:hAnsi="Arial" w:cs="Arial"/>
          <w:szCs w:val="24"/>
        </w:rPr>
        <w:t>zabudowana budynkiem</w:t>
      </w:r>
      <w:proofErr w:type="gramEnd"/>
      <w:r>
        <w:rPr>
          <w:rFonts w:ascii="Arial" w:hAnsi="Arial" w:cs="Arial"/>
          <w:szCs w:val="24"/>
        </w:rPr>
        <w:t xml:space="preserve"> w </w:t>
      </w:r>
      <w:r w:rsidRPr="009349B3">
        <w:rPr>
          <w:rFonts w:ascii="Arial" w:hAnsi="Arial" w:cs="Arial"/>
          <w:szCs w:val="24"/>
        </w:rPr>
        <w:t>zwartej zabudowie kamienic mieszkalno-usługowych (</w:t>
      </w:r>
      <w:r w:rsidRPr="00191791">
        <w:rPr>
          <w:rFonts w:ascii="Arial" w:hAnsi="Arial" w:cs="Arial"/>
          <w:szCs w:val="24"/>
        </w:rPr>
        <w:t xml:space="preserve">budynek szczytowy). Budynek dotychczas pełnił funkcję biurową. Kształt </w:t>
      </w:r>
      <w:proofErr w:type="gramStart"/>
      <w:r w:rsidRPr="00191791">
        <w:rPr>
          <w:rFonts w:ascii="Arial" w:hAnsi="Arial" w:cs="Arial"/>
          <w:szCs w:val="24"/>
        </w:rPr>
        <w:t>działki regularny</w:t>
      </w:r>
      <w:proofErr w:type="gramEnd"/>
      <w:r w:rsidRPr="00191791">
        <w:rPr>
          <w:rFonts w:ascii="Arial" w:hAnsi="Arial" w:cs="Arial"/>
          <w:szCs w:val="24"/>
        </w:rPr>
        <w:t>. Granice działki przebiegają po obrysie budynku. Nieruchomość położona jest w terenie</w:t>
      </w:r>
      <w:r w:rsidRPr="009349B3">
        <w:rPr>
          <w:rFonts w:ascii="Arial" w:hAnsi="Arial" w:cs="Arial"/>
          <w:szCs w:val="24"/>
        </w:rPr>
        <w:t xml:space="preserve"> wyposażonym w sieć energetyczną, wodno-kanalizacyjną oraz gazową</w:t>
      </w:r>
      <w:r>
        <w:rPr>
          <w:rFonts w:ascii="Arial" w:hAnsi="Arial" w:cs="Arial"/>
          <w:szCs w:val="24"/>
        </w:rPr>
        <w:t>.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6D6ADC">
        <w:rPr>
          <w:rFonts w:ascii="Arial" w:hAnsi="Arial" w:cs="Arial"/>
          <w:b/>
          <w:szCs w:val="24"/>
        </w:rPr>
        <w:t>Opis budynku</w:t>
      </w:r>
    </w:p>
    <w:p w:rsidR="007C3A79" w:rsidRPr="0090397D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90397D">
        <w:rPr>
          <w:rFonts w:ascii="Arial" w:hAnsi="Arial" w:cs="Arial"/>
          <w:szCs w:val="24"/>
          <w:u w:val="single"/>
        </w:rPr>
        <w:t>Dane konstrukcyjno-materiałowe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90397D">
        <w:rPr>
          <w:rFonts w:ascii="Arial" w:hAnsi="Arial" w:cs="Arial"/>
          <w:szCs w:val="24"/>
        </w:rPr>
        <w:t>Budynek w zwartej zabudowie, trzykondygnacyjny (parter, pi</w:t>
      </w:r>
      <w:r>
        <w:rPr>
          <w:rFonts w:ascii="Arial" w:hAnsi="Arial" w:cs="Arial"/>
          <w:szCs w:val="24"/>
        </w:rPr>
        <w:t>ę</w:t>
      </w:r>
      <w:r w:rsidRPr="0090397D">
        <w:rPr>
          <w:rFonts w:ascii="Arial" w:hAnsi="Arial" w:cs="Arial"/>
          <w:szCs w:val="24"/>
        </w:rPr>
        <w:t>tro, poddasze użytkowe)</w:t>
      </w:r>
      <w:r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całkowicie</w:t>
      </w:r>
      <w:proofErr w:type="gramEnd"/>
      <w:r>
        <w:rPr>
          <w:rFonts w:ascii="Arial" w:hAnsi="Arial" w:cs="Arial"/>
          <w:szCs w:val="24"/>
        </w:rPr>
        <w:t xml:space="preserve"> podpiwniczony, wykonany w technologii tradycyjnej. Fundamenty </w:t>
      </w:r>
      <w:proofErr w:type="gramStart"/>
      <w:r>
        <w:rPr>
          <w:rFonts w:ascii="Arial" w:hAnsi="Arial" w:cs="Arial"/>
          <w:szCs w:val="24"/>
        </w:rPr>
        <w:t>budynku betonowe</w:t>
      </w:r>
      <w:proofErr w:type="gramEnd"/>
      <w:r>
        <w:rPr>
          <w:rFonts w:ascii="Arial" w:hAnsi="Arial" w:cs="Arial"/>
          <w:szCs w:val="24"/>
        </w:rPr>
        <w:t xml:space="preserve">, ściany murowane z cegły ceramicznej. Stropy stalowo-ceramiczne. Dach drewniany, wielospadowy </w:t>
      </w:r>
      <w:proofErr w:type="gramStart"/>
      <w:r>
        <w:rPr>
          <w:rFonts w:ascii="Arial" w:hAnsi="Arial" w:cs="Arial"/>
          <w:szCs w:val="24"/>
        </w:rPr>
        <w:t>kryty dachówką</w:t>
      </w:r>
      <w:proofErr w:type="gramEnd"/>
      <w:r>
        <w:rPr>
          <w:rFonts w:ascii="Arial" w:hAnsi="Arial" w:cs="Arial"/>
          <w:szCs w:val="24"/>
        </w:rPr>
        <w:t xml:space="preserve">. Schody wewnętrzne betonowe. Tynk zewnętrzny cienkowarstwowy, tynk wewnętrzny – płyty gipsowo-kartonowe, sufity podwieszane z płyt gipsowo-kartonowych, kasetonowe w sali głównej. Tynki wewnętrzne </w:t>
      </w:r>
      <w:proofErr w:type="gramStart"/>
      <w:r>
        <w:rPr>
          <w:rFonts w:ascii="Arial" w:hAnsi="Arial" w:cs="Arial"/>
          <w:szCs w:val="24"/>
        </w:rPr>
        <w:t>malowane farbą</w:t>
      </w:r>
      <w:proofErr w:type="gramEnd"/>
      <w:r>
        <w:rPr>
          <w:rFonts w:ascii="Arial" w:hAnsi="Arial" w:cs="Arial"/>
          <w:szCs w:val="24"/>
        </w:rPr>
        <w:t xml:space="preserve"> emulsyjną, częściowo wyłożone glazurą.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Stolarka okienna drewniana. Stolarka drzwiowa zewnętrzna – drewniana płycinowa, stolarka drzwiowa wewnętrzna – płytowa w kolorze drewna z </w:t>
      </w:r>
      <w:proofErr w:type="spellStart"/>
      <w:r>
        <w:rPr>
          <w:rFonts w:ascii="Arial" w:hAnsi="Arial" w:cs="Arial"/>
          <w:szCs w:val="24"/>
        </w:rPr>
        <w:t>obramiennikami</w:t>
      </w:r>
      <w:proofErr w:type="spellEnd"/>
      <w:r>
        <w:rPr>
          <w:rFonts w:ascii="Arial" w:hAnsi="Arial" w:cs="Arial"/>
          <w:szCs w:val="24"/>
        </w:rPr>
        <w:t xml:space="preserve"> z drewna litego. Podłogi i posadzki – w holu głównym i obudowa stopni schodów – kamień naturalny, w pokojach – posadzki betonowe </w:t>
      </w:r>
      <w:proofErr w:type="gramStart"/>
      <w:r>
        <w:rPr>
          <w:rFonts w:ascii="Arial" w:hAnsi="Arial" w:cs="Arial"/>
          <w:szCs w:val="24"/>
        </w:rPr>
        <w:t>kryte wykładziną</w:t>
      </w:r>
      <w:proofErr w:type="gramEnd"/>
      <w:r>
        <w:rPr>
          <w:rFonts w:ascii="Arial" w:hAnsi="Arial" w:cs="Arial"/>
          <w:szCs w:val="24"/>
        </w:rPr>
        <w:t xml:space="preserve"> dywanową i PCV.</w:t>
      </w:r>
    </w:p>
    <w:p w:rsidR="007C3A79" w:rsidRPr="004A2C9A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  <w:u w:val="single"/>
        </w:rPr>
      </w:pPr>
      <w:r w:rsidRPr="004A2C9A">
        <w:rPr>
          <w:rFonts w:ascii="Arial" w:hAnsi="Arial" w:cs="Arial"/>
          <w:szCs w:val="24"/>
          <w:u w:val="single"/>
        </w:rPr>
        <w:t>Instalacje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Budynek wyposażony jest w następujące instalacje: wodociągową, kanalizacji sanitarnej z odprowadzeniem ścieków do sieci miejskiej, c.</w:t>
      </w:r>
      <w:proofErr w:type="gramStart"/>
      <w:r>
        <w:rPr>
          <w:rFonts w:ascii="Arial" w:hAnsi="Arial" w:cs="Arial"/>
          <w:szCs w:val="24"/>
        </w:rPr>
        <w:t>o</w:t>
      </w:r>
      <w:proofErr w:type="gramEnd"/>
      <w:r>
        <w:rPr>
          <w:rFonts w:ascii="Arial" w:hAnsi="Arial" w:cs="Arial"/>
          <w:szCs w:val="24"/>
        </w:rPr>
        <w:t xml:space="preserve">. – </w:t>
      </w:r>
      <w:proofErr w:type="gramStart"/>
      <w:r>
        <w:rPr>
          <w:rFonts w:ascii="Arial" w:hAnsi="Arial" w:cs="Arial"/>
          <w:szCs w:val="24"/>
        </w:rPr>
        <w:t>lokalna</w:t>
      </w:r>
      <w:proofErr w:type="gramEnd"/>
      <w:r>
        <w:rPr>
          <w:rFonts w:ascii="Arial" w:hAnsi="Arial" w:cs="Arial"/>
          <w:szCs w:val="24"/>
        </w:rPr>
        <w:t xml:space="preserve"> z piecem gazowym, grawitacyjna, elektryczna, odgromowa.</w:t>
      </w:r>
    </w:p>
    <w:p w:rsidR="007C3A79" w:rsidRPr="004A2C9A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  <w:u w:val="single"/>
        </w:rPr>
      </w:pPr>
      <w:r w:rsidRPr="004A2C9A">
        <w:rPr>
          <w:rFonts w:ascii="Arial" w:hAnsi="Arial" w:cs="Arial"/>
          <w:szCs w:val="24"/>
          <w:u w:val="single"/>
        </w:rPr>
        <w:lastRenderedPageBreak/>
        <w:t>Powierzchnia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Powierzchnia użytkowa budynku wynosi 748,98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 xml:space="preserve"> w tym: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>- piwnica – 132,78 m</w:t>
      </w:r>
      <w:r>
        <w:rPr>
          <w:rFonts w:ascii="Arial" w:hAnsi="Arial" w:cs="Arial"/>
          <w:szCs w:val="24"/>
          <w:vertAlign w:val="superscript"/>
        </w:rPr>
        <w:t>2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  <w:vertAlign w:val="superscript"/>
        </w:rPr>
        <w:t xml:space="preserve"> </w:t>
      </w:r>
      <w:r>
        <w:rPr>
          <w:rFonts w:ascii="Arial" w:hAnsi="Arial" w:cs="Arial"/>
          <w:szCs w:val="24"/>
        </w:rPr>
        <w:t>parter – 214,25 m</w:t>
      </w:r>
      <w:r>
        <w:rPr>
          <w:rFonts w:ascii="Arial" w:hAnsi="Arial" w:cs="Arial"/>
          <w:szCs w:val="24"/>
          <w:vertAlign w:val="superscript"/>
        </w:rPr>
        <w:t>2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piętro – 211,13 m</w:t>
      </w:r>
      <w:r>
        <w:rPr>
          <w:rFonts w:ascii="Arial" w:hAnsi="Arial" w:cs="Arial"/>
          <w:szCs w:val="24"/>
          <w:vertAlign w:val="superscript"/>
        </w:rPr>
        <w:t>2</w:t>
      </w:r>
    </w:p>
    <w:p w:rsidR="007C3A79" w:rsidRPr="00B87ED2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poddasze – 190,82 m</w:t>
      </w:r>
      <w:r>
        <w:rPr>
          <w:rFonts w:ascii="Arial" w:hAnsi="Arial" w:cs="Arial"/>
          <w:szCs w:val="24"/>
          <w:vertAlign w:val="superscript"/>
        </w:rPr>
        <w:t>2</w:t>
      </w:r>
    </w:p>
    <w:p w:rsidR="007C3A79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Przeznaczenie nieruchomości i sposób jej zagospodarowania: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/>
          <w:szCs w:val="16"/>
        </w:rPr>
      </w:pPr>
      <w:r w:rsidRPr="00A668CB">
        <w:rPr>
          <w:rFonts w:ascii="Arial" w:hAnsi="Arial"/>
          <w:szCs w:val="16"/>
        </w:rPr>
        <w:t xml:space="preserve">Zgodnie z obowiązującym planem zagospodarowania przestrzennego m. Działdowo ww. działka znajduje się na terenie </w:t>
      </w:r>
      <w:proofErr w:type="gramStart"/>
      <w:r w:rsidRPr="00A668CB">
        <w:rPr>
          <w:rFonts w:ascii="Arial" w:hAnsi="Arial"/>
          <w:szCs w:val="16"/>
        </w:rPr>
        <w:t>oznaczonym symbolami</w:t>
      </w:r>
      <w:proofErr w:type="gramEnd"/>
      <w:r w:rsidRPr="00A668CB">
        <w:rPr>
          <w:rFonts w:ascii="Arial" w:hAnsi="Arial"/>
          <w:szCs w:val="16"/>
        </w:rPr>
        <w:t>: T-19 – centralny obszar wielofunkcyjny, L-15 HU – koncentracja obiektów handlu i usług, A – pełna strefa ochrony konserwatorskiej oraz OW – strefa ochrony archeologicznej.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  <w:t>Poza tym n</w:t>
      </w:r>
      <w:r w:rsidRPr="001E4341">
        <w:rPr>
          <w:rFonts w:ascii="Arial" w:hAnsi="Arial"/>
          <w:szCs w:val="16"/>
        </w:rPr>
        <w:t xml:space="preserve">ieruchomość położona jest na terenie „założeń urbanistycznych Starego Miasta Działdowo”, które wpisane jest do rejestru zabytków Decyzją Wojewódzkiego Konserwatora Zabytków w Olsztynie z dnia 22.08.1960 r. pod </w:t>
      </w:r>
      <w:proofErr w:type="gramStart"/>
      <w:r w:rsidRPr="001E4341">
        <w:rPr>
          <w:rFonts w:ascii="Arial" w:hAnsi="Arial"/>
          <w:szCs w:val="16"/>
        </w:rPr>
        <w:t>numerem  A-</w:t>
      </w:r>
      <w:proofErr w:type="gramEnd"/>
      <w:r w:rsidRPr="001E4341">
        <w:rPr>
          <w:rFonts w:ascii="Arial" w:hAnsi="Arial"/>
          <w:szCs w:val="16"/>
        </w:rPr>
        <w:t xml:space="preserve"> 530 </w:t>
      </w:r>
      <w:r>
        <w:rPr>
          <w:rFonts w:ascii="Arial" w:hAnsi="Arial"/>
          <w:szCs w:val="16"/>
        </w:rPr>
        <w:br/>
      </w:r>
      <w:r w:rsidRPr="001E4341">
        <w:rPr>
          <w:rFonts w:ascii="Arial" w:hAnsi="Arial"/>
          <w:szCs w:val="16"/>
        </w:rPr>
        <w:t xml:space="preserve">oraz położona jest na stanowisku archeologicznym I AZP 35-58/13 jako nawarstwienia kulturowe starego miasta wraz z zamkiem, które znajduje się w Gminnej ewidencji zabytków określonej Zarządzeniem Nr 48/2013 Burmistrza Miasta Działdowo z dnia </w:t>
      </w:r>
      <w:r>
        <w:rPr>
          <w:rFonts w:ascii="Arial" w:hAnsi="Arial"/>
          <w:szCs w:val="16"/>
        </w:rPr>
        <w:br/>
      </w:r>
      <w:r w:rsidRPr="001E4341">
        <w:rPr>
          <w:rFonts w:ascii="Arial" w:hAnsi="Arial"/>
          <w:szCs w:val="16"/>
        </w:rPr>
        <w:t>22 maja 2013 r. w sprawie przyjęcia gminnej ewidencji  zabytków miasta Działdowo.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/>
          <w:szCs w:val="16"/>
        </w:rPr>
      </w:pPr>
      <w:r w:rsidRPr="00A668CB">
        <w:rPr>
          <w:rFonts w:ascii="Arial" w:hAnsi="Arial"/>
          <w:szCs w:val="16"/>
        </w:rPr>
        <w:t>Przedmiotowy budynek znajduje się w Gminnej i Wojewódzkiej ewidencji zabytków.</w:t>
      </w:r>
    </w:p>
    <w:p w:rsidR="007C3A79" w:rsidRPr="00A668CB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A668CB">
        <w:rPr>
          <w:rFonts w:ascii="Arial" w:hAnsi="Arial"/>
          <w:szCs w:val="16"/>
        </w:rPr>
        <w:t xml:space="preserve">Ponadto </w:t>
      </w:r>
      <w:r w:rsidRPr="00360DBB">
        <w:rPr>
          <w:rFonts w:ascii="Arial" w:hAnsi="Arial"/>
          <w:b/>
          <w:szCs w:val="16"/>
        </w:rPr>
        <w:t xml:space="preserve">budynek przy pl. Mickiewicza 26 w Działdowie został wpisany, </w:t>
      </w:r>
      <w:r>
        <w:rPr>
          <w:rFonts w:ascii="Arial" w:hAnsi="Arial"/>
          <w:b/>
          <w:szCs w:val="16"/>
        </w:rPr>
        <w:br/>
      </w:r>
      <w:r w:rsidRPr="00360DBB">
        <w:rPr>
          <w:rFonts w:ascii="Arial" w:hAnsi="Arial"/>
          <w:b/>
          <w:szCs w:val="16"/>
        </w:rPr>
        <w:t xml:space="preserve">w granicach działki nr 1127/1, do rejestru zabytków decyzją Wojewódzkiego Konserwatora Zabytków w Ciechanowie znak: KL.III.5340-19/94 </w:t>
      </w:r>
      <w:proofErr w:type="gramStart"/>
      <w:r w:rsidRPr="00360DBB">
        <w:rPr>
          <w:rFonts w:ascii="Arial" w:hAnsi="Arial"/>
          <w:b/>
          <w:szCs w:val="16"/>
        </w:rPr>
        <w:t>z</w:t>
      </w:r>
      <w:proofErr w:type="gramEnd"/>
      <w:r w:rsidRPr="00360DBB">
        <w:rPr>
          <w:rFonts w:ascii="Arial" w:hAnsi="Arial"/>
          <w:b/>
          <w:szCs w:val="16"/>
        </w:rPr>
        <w:t xml:space="preserve"> dnia </w:t>
      </w:r>
      <w:r>
        <w:rPr>
          <w:rFonts w:ascii="Arial" w:hAnsi="Arial"/>
          <w:b/>
          <w:szCs w:val="16"/>
        </w:rPr>
        <w:br/>
      </w:r>
      <w:r w:rsidRPr="00360DBB">
        <w:rPr>
          <w:rFonts w:ascii="Arial" w:hAnsi="Arial"/>
          <w:b/>
          <w:szCs w:val="16"/>
        </w:rPr>
        <w:t>08.11.1994</w:t>
      </w:r>
      <w:r>
        <w:rPr>
          <w:rFonts w:ascii="Arial" w:hAnsi="Arial"/>
          <w:b/>
          <w:szCs w:val="16"/>
        </w:rPr>
        <w:t xml:space="preserve"> </w:t>
      </w:r>
      <w:proofErr w:type="gramStart"/>
      <w:r>
        <w:rPr>
          <w:rFonts w:ascii="Arial" w:hAnsi="Arial"/>
          <w:b/>
          <w:szCs w:val="16"/>
        </w:rPr>
        <w:t>r</w:t>
      </w:r>
      <w:proofErr w:type="gramEnd"/>
      <w:r>
        <w:rPr>
          <w:rFonts w:ascii="Arial" w:hAnsi="Arial"/>
          <w:b/>
          <w:szCs w:val="16"/>
        </w:rPr>
        <w:t xml:space="preserve">. </w:t>
      </w:r>
      <w:r w:rsidRPr="00360DBB">
        <w:rPr>
          <w:rFonts w:ascii="Arial" w:hAnsi="Arial"/>
          <w:b/>
          <w:szCs w:val="16"/>
        </w:rPr>
        <w:t xml:space="preserve">Wszelkie inwestycje należy prowadzić po uzyskaniu pozwolenia </w:t>
      </w:r>
      <w:r>
        <w:rPr>
          <w:rFonts w:ascii="Arial" w:hAnsi="Arial"/>
          <w:b/>
          <w:szCs w:val="16"/>
        </w:rPr>
        <w:t xml:space="preserve">Wojewódzkiego </w:t>
      </w:r>
      <w:r w:rsidRPr="00360DBB">
        <w:rPr>
          <w:rFonts w:ascii="Arial" w:hAnsi="Arial"/>
          <w:b/>
          <w:szCs w:val="16"/>
        </w:rPr>
        <w:t>Konserwatora Zabytków. Nowy właściciel zobowiązany będzie do przestrzegania przepisów wynikających z ustawy o ochronie zabytków</w:t>
      </w:r>
      <w:r>
        <w:rPr>
          <w:rFonts w:ascii="Arial" w:hAnsi="Arial"/>
          <w:b/>
          <w:szCs w:val="16"/>
        </w:rPr>
        <w:br/>
      </w:r>
      <w:r w:rsidRPr="00360DBB">
        <w:rPr>
          <w:rFonts w:ascii="Arial" w:hAnsi="Arial"/>
          <w:b/>
          <w:szCs w:val="16"/>
        </w:rPr>
        <w:t>i opiece nad zabytkami</w:t>
      </w:r>
      <w:r>
        <w:rPr>
          <w:rFonts w:ascii="Arial" w:hAnsi="Arial"/>
          <w:b/>
          <w:szCs w:val="16"/>
        </w:rPr>
        <w:t xml:space="preserve"> – zapisy te będą zawarte w akcie notarialnym</w:t>
      </w:r>
      <w:r w:rsidRPr="00360DBB">
        <w:rPr>
          <w:rFonts w:ascii="Arial" w:hAnsi="Arial"/>
          <w:b/>
          <w:szCs w:val="16"/>
        </w:rPr>
        <w:t>.</w:t>
      </w:r>
    </w:p>
    <w:p w:rsidR="007C3A79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Cena wywoławcza: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A668CB">
        <w:rPr>
          <w:rFonts w:ascii="Arial" w:hAnsi="Arial" w:cs="Arial"/>
          <w:b/>
        </w:rPr>
        <w:t xml:space="preserve">1 403 000,00 zł </w:t>
      </w:r>
      <w:r w:rsidRPr="00A668CB">
        <w:rPr>
          <w:rFonts w:ascii="Arial" w:hAnsi="Arial" w:cs="Arial"/>
        </w:rPr>
        <w:t xml:space="preserve">(słownie złotych: jeden milion czterysta trzy tysiące 00/100), </w:t>
      </w:r>
      <w:r w:rsidRPr="00A668CB">
        <w:rPr>
          <w:rFonts w:ascii="Arial" w:hAnsi="Arial" w:cs="Arial"/>
        </w:rPr>
        <w:br/>
        <w:t>w tym wartość gruntu wynosi 56 000,00 zł (słownie złotych: pięćdziesiąt sześć tysięcy 00/100) oraz wartość budynku wynosi 1 347 000,00 zł (słownie złotych: jeden milion trzysta czterdzieści siedem tysięcy 00/100).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FF39BB">
        <w:rPr>
          <w:rFonts w:ascii="Arial" w:hAnsi="Arial" w:cs="Arial"/>
          <w:b/>
        </w:rPr>
        <w:t xml:space="preserve">Cena nieruchomości wpisanej do rejestru </w:t>
      </w:r>
      <w:proofErr w:type="gramStart"/>
      <w:r w:rsidRPr="00FF39BB">
        <w:rPr>
          <w:rFonts w:ascii="Arial" w:hAnsi="Arial" w:cs="Arial"/>
          <w:b/>
        </w:rPr>
        <w:t xml:space="preserve">zabytków </w:t>
      </w:r>
      <w:r>
        <w:rPr>
          <w:rFonts w:ascii="Arial" w:hAnsi="Arial" w:cs="Arial"/>
        </w:rPr>
        <w:t>uzyskana</w:t>
      </w:r>
      <w:proofErr w:type="gramEnd"/>
      <w:r>
        <w:rPr>
          <w:rFonts w:ascii="Arial" w:hAnsi="Arial" w:cs="Arial"/>
        </w:rPr>
        <w:t xml:space="preserve"> w wyniku przetargu zostanie </w:t>
      </w:r>
      <w:r w:rsidRPr="00FF39BB">
        <w:rPr>
          <w:rFonts w:ascii="Arial" w:hAnsi="Arial" w:cs="Arial"/>
          <w:b/>
        </w:rPr>
        <w:t>obniżona o 50 %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zgodnie z art. 68 ust. 3 ustawy z dnia 21 sierpnia 1997 r. </w:t>
      </w:r>
      <w:r>
        <w:rPr>
          <w:rFonts w:ascii="Arial" w:hAnsi="Arial" w:cs="Arial"/>
        </w:rPr>
        <w:br/>
        <w:t>o gospodarce nieruchomościami.</w:t>
      </w:r>
    </w:p>
    <w:p w:rsidR="007C3A79" w:rsidRPr="00A668CB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153630">
        <w:rPr>
          <w:rFonts w:ascii="Arial" w:hAnsi="Arial" w:cs="Arial"/>
        </w:rPr>
        <w:t xml:space="preserve">Sprzedaż nieruchomości zwolniona jest z podatku VAT na podstawie art. 43 ust. 1 pkt 10 oraz w związku z art. 29a ust. 8 ustawy z dnia 11 marca 2004 r. o podatku </w:t>
      </w:r>
      <w:r>
        <w:rPr>
          <w:rFonts w:ascii="Arial" w:hAnsi="Arial" w:cs="Arial"/>
        </w:rPr>
        <w:br/>
      </w:r>
      <w:r w:rsidRPr="00153630">
        <w:rPr>
          <w:rFonts w:ascii="Arial" w:hAnsi="Arial" w:cs="Arial"/>
        </w:rPr>
        <w:t xml:space="preserve">od towarów i usług (Dz. U. </w:t>
      </w:r>
      <w:proofErr w:type="gramStart"/>
      <w:r w:rsidRPr="00153630">
        <w:rPr>
          <w:rFonts w:ascii="Arial" w:hAnsi="Arial" w:cs="Arial"/>
        </w:rPr>
        <w:t>z</w:t>
      </w:r>
      <w:proofErr w:type="gramEnd"/>
      <w:r w:rsidRPr="0015363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18</w:t>
      </w:r>
      <w:r w:rsidRPr="00153630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701</w:t>
      </w:r>
      <w:r w:rsidRPr="00153630">
        <w:rPr>
          <w:rFonts w:ascii="Arial" w:hAnsi="Arial" w:cs="Arial"/>
        </w:rPr>
        <w:t xml:space="preserve"> ze zm.).</w:t>
      </w:r>
    </w:p>
    <w:p w:rsidR="007C3A79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A2640C">
        <w:rPr>
          <w:rFonts w:ascii="Arial" w:hAnsi="Arial" w:cs="Arial"/>
          <w:b/>
        </w:rPr>
        <w:t>Obciążenia nieruchomości i zobowiązania, których przedmiotem jest nieruchomość: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A668CB">
        <w:rPr>
          <w:rFonts w:ascii="Arial" w:hAnsi="Arial" w:cs="Arial"/>
          <w:szCs w:val="24"/>
        </w:rPr>
        <w:t xml:space="preserve">W dziale III księgi wieczystej </w:t>
      </w:r>
      <w:proofErr w:type="spellStart"/>
      <w:r w:rsidRPr="00A668CB">
        <w:rPr>
          <w:rFonts w:ascii="Arial" w:hAnsi="Arial" w:cs="Arial"/>
          <w:szCs w:val="24"/>
        </w:rPr>
        <w:t>Kw</w:t>
      </w:r>
      <w:proofErr w:type="spellEnd"/>
      <w:r w:rsidRPr="00A668CB">
        <w:rPr>
          <w:rFonts w:ascii="Arial" w:hAnsi="Arial" w:cs="Arial"/>
          <w:szCs w:val="24"/>
        </w:rPr>
        <w:t xml:space="preserve"> Nr EL1D/00025644/9 widnieje wpis ograniczenia </w:t>
      </w:r>
      <w:r w:rsidRPr="00A668CB">
        <w:rPr>
          <w:rFonts w:ascii="Arial" w:hAnsi="Arial" w:cs="Arial"/>
          <w:szCs w:val="24"/>
        </w:rPr>
        <w:br/>
        <w:t xml:space="preserve">w rozporządzaniu nieruchomością o treści: niniejsza nieruchomość została wpisana </w:t>
      </w:r>
      <w:r w:rsidRPr="00A668CB">
        <w:rPr>
          <w:rFonts w:ascii="Arial" w:hAnsi="Arial" w:cs="Arial"/>
          <w:szCs w:val="24"/>
        </w:rPr>
        <w:br/>
        <w:t xml:space="preserve">do rejestru zabytków woj. ciechanowskiego pod nr 372, tu przeniesiono z KW ” Działdowo T. II Wyk. 39” </w:t>
      </w:r>
      <w:proofErr w:type="gramStart"/>
      <w:r w:rsidRPr="00A668CB">
        <w:rPr>
          <w:rFonts w:ascii="Arial" w:hAnsi="Arial" w:cs="Arial"/>
          <w:szCs w:val="24"/>
        </w:rPr>
        <w:t>w</w:t>
      </w:r>
      <w:proofErr w:type="gramEnd"/>
      <w:r w:rsidRPr="00A668CB">
        <w:rPr>
          <w:rFonts w:ascii="Arial" w:hAnsi="Arial" w:cs="Arial"/>
          <w:szCs w:val="24"/>
        </w:rPr>
        <w:t xml:space="preserve"> dniu 1998-11-05. </w:t>
      </w:r>
    </w:p>
    <w:p w:rsidR="007C3A79" w:rsidRPr="0008135B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08135B">
        <w:rPr>
          <w:rFonts w:ascii="Arial" w:hAnsi="Arial" w:cs="Arial"/>
          <w:b/>
          <w:szCs w:val="24"/>
        </w:rPr>
        <w:t>Termin i miejsce przetargu:</w:t>
      </w:r>
    </w:p>
    <w:p w:rsidR="007C3A79" w:rsidRPr="0008135B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8135B">
        <w:rPr>
          <w:rFonts w:ascii="Arial" w:hAnsi="Arial" w:cs="Arial"/>
          <w:b/>
        </w:rPr>
        <w:t>0</w:t>
      </w:r>
      <w:r w:rsidR="0008135B" w:rsidRPr="0008135B">
        <w:rPr>
          <w:rFonts w:ascii="Arial" w:hAnsi="Arial" w:cs="Arial"/>
          <w:b/>
        </w:rPr>
        <w:t>8</w:t>
      </w:r>
      <w:r w:rsidRPr="0008135B">
        <w:rPr>
          <w:rFonts w:ascii="Arial" w:hAnsi="Arial" w:cs="Arial"/>
          <w:b/>
        </w:rPr>
        <w:t xml:space="preserve"> </w:t>
      </w:r>
      <w:r w:rsidR="0008135B" w:rsidRPr="0008135B">
        <w:rPr>
          <w:rFonts w:ascii="Arial" w:hAnsi="Arial" w:cs="Arial"/>
          <w:b/>
        </w:rPr>
        <w:t>listopada</w:t>
      </w:r>
      <w:r w:rsidRPr="0008135B">
        <w:rPr>
          <w:rFonts w:ascii="Arial" w:hAnsi="Arial" w:cs="Arial"/>
          <w:b/>
        </w:rPr>
        <w:t xml:space="preserve"> 2019 r. o godz. 11</w:t>
      </w:r>
      <w:r w:rsidRPr="0008135B">
        <w:rPr>
          <w:rFonts w:ascii="Arial" w:hAnsi="Arial" w:cs="Arial"/>
          <w:b/>
          <w:vertAlign w:val="superscript"/>
        </w:rPr>
        <w:t>00</w:t>
      </w:r>
      <w:r w:rsidRPr="0008135B">
        <w:rPr>
          <w:rFonts w:ascii="Arial" w:hAnsi="Arial" w:cs="Arial"/>
          <w:b/>
        </w:rPr>
        <w:t xml:space="preserve"> </w:t>
      </w:r>
      <w:r w:rsidRPr="0008135B">
        <w:rPr>
          <w:rFonts w:ascii="Arial" w:hAnsi="Arial" w:cs="Arial"/>
        </w:rPr>
        <w:t xml:space="preserve">w sali </w:t>
      </w:r>
      <w:proofErr w:type="gramStart"/>
      <w:r w:rsidRPr="0008135B">
        <w:rPr>
          <w:rFonts w:ascii="Arial" w:hAnsi="Arial" w:cs="Arial"/>
        </w:rPr>
        <w:t>konferencyjnej Urzędu</w:t>
      </w:r>
      <w:proofErr w:type="gramEnd"/>
      <w:r w:rsidRPr="0008135B">
        <w:rPr>
          <w:rFonts w:ascii="Arial" w:hAnsi="Arial" w:cs="Arial"/>
        </w:rPr>
        <w:t xml:space="preserve"> Miasta w Działdowie </w:t>
      </w:r>
      <w:r w:rsidRPr="0008135B">
        <w:rPr>
          <w:rFonts w:ascii="Arial" w:hAnsi="Arial" w:cs="Arial"/>
        </w:rPr>
        <w:br/>
        <w:t>ul. Zamkowa 12.</w:t>
      </w:r>
    </w:p>
    <w:p w:rsidR="007C3A79" w:rsidRPr="0008135B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08135B">
        <w:rPr>
          <w:rFonts w:ascii="Arial" w:hAnsi="Arial" w:cs="Arial"/>
          <w:b/>
        </w:rPr>
        <w:lastRenderedPageBreak/>
        <w:t>Wys</w:t>
      </w:r>
      <w:bookmarkStart w:id="0" w:name="_GoBack"/>
      <w:bookmarkEnd w:id="0"/>
      <w:r w:rsidRPr="0008135B">
        <w:rPr>
          <w:rFonts w:ascii="Arial" w:hAnsi="Arial" w:cs="Arial"/>
          <w:b/>
        </w:rPr>
        <w:t>okość wadium, forma, termin i miejsce jego wniesienia:</w:t>
      </w:r>
    </w:p>
    <w:p w:rsidR="007C3A79" w:rsidRPr="00276C10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8135B">
        <w:rPr>
          <w:rFonts w:ascii="Arial" w:hAnsi="Arial" w:cs="Arial"/>
        </w:rPr>
        <w:t xml:space="preserve">Wadium wnoszone w pieniądzu polskim w wysokości </w:t>
      </w:r>
      <w:r w:rsidRPr="0008135B">
        <w:rPr>
          <w:rFonts w:ascii="Arial" w:hAnsi="Arial" w:cs="Arial"/>
          <w:b/>
        </w:rPr>
        <w:t>75 000,00 zł</w:t>
      </w:r>
      <w:r w:rsidRPr="0008135B">
        <w:rPr>
          <w:rFonts w:ascii="Arial" w:hAnsi="Arial" w:cs="Arial"/>
        </w:rPr>
        <w:t xml:space="preserve"> w terminie do dnia </w:t>
      </w:r>
      <w:r w:rsidRPr="0008135B">
        <w:rPr>
          <w:rFonts w:ascii="Arial" w:hAnsi="Arial" w:cs="Arial"/>
        </w:rPr>
        <w:br/>
      </w:r>
      <w:r w:rsidR="0008135B" w:rsidRPr="0008135B">
        <w:rPr>
          <w:rFonts w:ascii="Arial" w:hAnsi="Arial" w:cs="Arial"/>
          <w:b/>
        </w:rPr>
        <w:t xml:space="preserve">04 listopada </w:t>
      </w:r>
      <w:r w:rsidRPr="0008135B">
        <w:rPr>
          <w:rFonts w:ascii="Arial" w:hAnsi="Arial" w:cs="Arial"/>
          <w:b/>
        </w:rPr>
        <w:t>2019 r.</w:t>
      </w:r>
      <w:r w:rsidRPr="0008135B">
        <w:rPr>
          <w:rFonts w:ascii="Arial" w:hAnsi="Arial" w:cs="Arial"/>
        </w:rPr>
        <w:t xml:space="preserve"> w kasie tut. Urzędu lub na konto Urzędu Miasta w Działdowie </w:t>
      </w:r>
      <w:r w:rsidRPr="0008135B">
        <w:rPr>
          <w:rFonts w:ascii="Arial" w:hAnsi="Arial" w:cs="Arial"/>
        </w:rPr>
        <w:br/>
        <w:t xml:space="preserve">Nr 79 1020 3541 0000 5502 0270 1613 PKO BP S.A. Wadium powinno być wniesione z odpowiednim wyprzedzeniem tak, aby środki pieniężne znalazły się na ww. koncie najpóźniej w dniu </w:t>
      </w:r>
      <w:r w:rsidR="0008135B" w:rsidRPr="00533B9B">
        <w:rPr>
          <w:rFonts w:ascii="Arial" w:hAnsi="Arial" w:cs="Arial"/>
          <w:b/>
        </w:rPr>
        <w:t xml:space="preserve">04 listopada </w:t>
      </w:r>
      <w:r w:rsidRPr="00533B9B">
        <w:rPr>
          <w:rFonts w:ascii="Arial" w:hAnsi="Arial" w:cs="Arial"/>
          <w:b/>
        </w:rPr>
        <w:t>2019</w:t>
      </w:r>
      <w:r w:rsidRPr="0008135B">
        <w:rPr>
          <w:rFonts w:ascii="Arial" w:hAnsi="Arial" w:cs="Arial"/>
          <w:b/>
        </w:rPr>
        <w:t xml:space="preserve"> r.</w:t>
      </w:r>
      <w:r w:rsidRPr="0008135B">
        <w:rPr>
          <w:rFonts w:ascii="Arial" w:hAnsi="Arial" w:cs="Arial"/>
        </w:rPr>
        <w:t xml:space="preserve"> pod rygorem</w:t>
      </w:r>
      <w:r w:rsidRPr="00276C10">
        <w:rPr>
          <w:rFonts w:ascii="Arial" w:hAnsi="Arial" w:cs="Arial"/>
        </w:rPr>
        <w:t xml:space="preserve"> uznania, że warunek wpłaty wadium nie został spełniony. </w:t>
      </w:r>
    </w:p>
    <w:p w:rsidR="007C3A79" w:rsidRPr="00276C10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76C10">
        <w:rPr>
          <w:rFonts w:ascii="Arial" w:hAnsi="Arial" w:cs="Arial"/>
        </w:rPr>
        <w:t xml:space="preserve">Wpłacenie wadium równoznaczne jest z zapoznaniem się z ustaleniami zawartymi </w:t>
      </w:r>
      <w:r w:rsidRPr="00276C10">
        <w:rPr>
          <w:rFonts w:ascii="Arial" w:hAnsi="Arial" w:cs="Arial"/>
        </w:rPr>
        <w:br/>
        <w:t xml:space="preserve">w miejscowym planie zagospodarowania przestrzennego miasta Działdowo </w:t>
      </w:r>
      <w:r w:rsidRPr="00276C10">
        <w:rPr>
          <w:rFonts w:ascii="Arial" w:hAnsi="Arial" w:cs="Arial"/>
        </w:rPr>
        <w:br/>
        <w:t xml:space="preserve">dla wskazanego obszaru, jak również stanem faktycznym nieruchomości </w:t>
      </w:r>
      <w:r>
        <w:rPr>
          <w:rFonts w:ascii="Arial" w:hAnsi="Arial" w:cs="Arial"/>
        </w:rPr>
        <w:br/>
      </w:r>
      <w:r w:rsidRPr="00276C10">
        <w:rPr>
          <w:rFonts w:ascii="Arial" w:hAnsi="Arial" w:cs="Arial"/>
        </w:rPr>
        <w:t xml:space="preserve">oraz warunkami przetargowymi zawartymi w niniejszym ogłoszeniu. </w:t>
      </w:r>
    </w:p>
    <w:p w:rsidR="007C3A79" w:rsidRPr="00276C10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76C10">
        <w:rPr>
          <w:rFonts w:ascii="Arial" w:hAnsi="Arial" w:cs="Arial"/>
        </w:rPr>
        <w:t xml:space="preserve">Uczestnikowi przetargu, który przetarg wygra, wpłacone wadium zostanie zaliczone </w:t>
      </w:r>
      <w:r w:rsidRPr="00276C10">
        <w:rPr>
          <w:rFonts w:ascii="Arial" w:hAnsi="Arial" w:cs="Arial"/>
        </w:rPr>
        <w:br/>
        <w:t>na poczet ceny nabycia nieruchomości. Uczestnikom przetargu, którzy go nie wygrają, wadium zostanie zwrócone niezwłocznie po zamknięciu przetargu, nie później niż przed upływem 3 dni.</w:t>
      </w:r>
    </w:p>
    <w:p w:rsidR="007C3A79" w:rsidRPr="008D3BFF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Skutki uchylenia się od zawarcia umowy sprzedaży nieruchomości:</w:t>
      </w:r>
    </w:p>
    <w:p w:rsidR="007C3A7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FD4549">
        <w:rPr>
          <w:rFonts w:ascii="Arial" w:hAnsi="Arial" w:cs="Arial"/>
        </w:rPr>
        <w:t xml:space="preserve">Jeżeli osoba </w:t>
      </w:r>
      <w:proofErr w:type="gramStart"/>
      <w:r w:rsidRPr="00FD4549">
        <w:rPr>
          <w:rFonts w:ascii="Arial" w:hAnsi="Arial" w:cs="Arial"/>
        </w:rPr>
        <w:t>ustalona jako</w:t>
      </w:r>
      <w:proofErr w:type="gramEnd"/>
      <w:r w:rsidRPr="00FD4549">
        <w:rPr>
          <w:rFonts w:ascii="Arial" w:hAnsi="Arial" w:cs="Arial"/>
        </w:rPr>
        <w:t xml:space="preserve"> nabywca nieruchomości nie przystąpi bez usprawiedliwienia </w:t>
      </w:r>
      <w:r w:rsidRPr="00FD4549">
        <w:rPr>
          <w:rFonts w:ascii="Arial" w:hAnsi="Arial" w:cs="Arial"/>
        </w:rPr>
        <w:br/>
        <w:t>w wyznaczonym miejscu i godzinie celem zawarcia umowy sprzedaży, organizator przetargu może odstąpić od zawarcia umowy, a wpłacone wadium nie podlega zwrotowi.</w:t>
      </w:r>
    </w:p>
    <w:p w:rsidR="007C3A79" w:rsidRPr="00FD4549" w:rsidRDefault="007C3A79" w:rsidP="007C3A79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FD4549">
        <w:rPr>
          <w:rFonts w:ascii="Arial" w:hAnsi="Arial" w:cs="Arial"/>
          <w:b/>
        </w:rPr>
        <w:t>Pozostałe informacje:</w:t>
      </w: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Pr="008C2F4A" w:rsidRDefault="007C3A79" w:rsidP="007C3A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7C3A79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Uczestnicy </w:t>
      </w:r>
      <w:proofErr w:type="gramStart"/>
      <w:r w:rsidRPr="00077DA9">
        <w:rPr>
          <w:rFonts w:ascii="Arial" w:hAnsi="Arial" w:cs="Arial"/>
        </w:rPr>
        <w:t>przetargu winni</w:t>
      </w:r>
      <w:proofErr w:type="gramEnd"/>
      <w:r w:rsidRPr="00077DA9">
        <w:rPr>
          <w:rFonts w:ascii="Arial" w:hAnsi="Arial" w:cs="Arial"/>
        </w:rPr>
        <w:t xml:space="preserve"> przedłożyć Komisji przetargowej przed otwarciem przetargu:</w:t>
      </w:r>
    </w:p>
    <w:p w:rsidR="007C3A79" w:rsidRDefault="007C3A79" w:rsidP="007C3A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C2F4A">
        <w:rPr>
          <w:rFonts w:ascii="Arial" w:hAnsi="Arial" w:cs="Arial"/>
        </w:rPr>
        <w:t>dowód</w:t>
      </w:r>
      <w:proofErr w:type="gramEnd"/>
      <w:r w:rsidRPr="008C2F4A">
        <w:rPr>
          <w:rFonts w:ascii="Arial" w:hAnsi="Arial" w:cs="Arial"/>
        </w:rPr>
        <w:t xml:space="preserve"> tożsamości i stosowne pełnomocnictwa - w przypadku osób fizycznych,</w:t>
      </w:r>
    </w:p>
    <w:p w:rsidR="007C3A79" w:rsidRPr="008C2F4A" w:rsidRDefault="007C3A79" w:rsidP="007C3A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C2F4A">
        <w:rPr>
          <w:rFonts w:ascii="Arial" w:hAnsi="Arial" w:cs="Arial"/>
        </w:rPr>
        <w:t>aktualny</w:t>
      </w:r>
      <w:proofErr w:type="gramEnd"/>
      <w:r w:rsidRPr="008C2F4A">
        <w:rPr>
          <w:rFonts w:ascii="Arial" w:hAnsi="Arial" w:cs="Arial"/>
        </w:rPr>
        <w:t xml:space="preserve"> wypis z właściwego rejestru, stosowne pełnomocnictwa (ewent. zgodę organów statutowych na nabycie przedmiotowej nieruchomości), dowód tożsamości osoby reprezentującej podmiot – w przypadku osób prawnych oraz innych jednostek organizacyjnych nie posiadających osobowości prawnej, </w:t>
      </w:r>
      <w:r>
        <w:rPr>
          <w:rFonts w:ascii="Arial" w:hAnsi="Arial" w:cs="Arial"/>
        </w:rPr>
        <w:br/>
      </w:r>
      <w:r w:rsidRPr="008C2F4A">
        <w:rPr>
          <w:rFonts w:ascii="Arial" w:hAnsi="Arial" w:cs="Arial"/>
        </w:rPr>
        <w:t xml:space="preserve">a podlegających rejestracji. </w:t>
      </w:r>
    </w:p>
    <w:p w:rsidR="007C3A79" w:rsidRPr="00077DA9" w:rsidRDefault="007C3A79" w:rsidP="007C3A79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W przypadku osób fizycznych (w tym prowadzących działalność gospodarczą) pozostających w związku małżeńskim, a </w:t>
      </w:r>
      <w:proofErr w:type="gramStart"/>
      <w:r w:rsidRPr="00077DA9">
        <w:rPr>
          <w:rFonts w:ascii="Arial" w:hAnsi="Arial" w:cs="Arial"/>
        </w:rPr>
        <w:t>nie posiadających</w:t>
      </w:r>
      <w:proofErr w:type="gramEnd"/>
      <w:r w:rsidRPr="00077DA9">
        <w:rPr>
          <w:rFonts w:ascii="Arial" w:hAnsi="Arial" w:cs="Arial"/>
        </w:rPr>
        <w:t xml:space="preserve"> rozdzielności majątkowej, </w:t>
      </w:r>
      <w:r w:rsidRPr="00077DA9">
        <w:rPr>
          <w:rFonts w:ascii="Arial" w:hAnsi="Arial" w:cs="Arial"/>
        </w:rPr>
        <w:br/>
        <w:t>do dokonywania czynności przetargowych konieczna jest obecność obojga małżonków lub jednego z nich z pełnomocnictwem drugiego małżonka w formie pisemnej.</w:t>
      </w:r>
    </w:p>
    <w:p w:rsidR="007C3A79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>Cena nieruchomości uzyskana w drodze przetargu podlega zapłacie nie później niż do dnia zawarcia umowy sprzedaży.</w:t>
      </w:r>
    </w:p>
    <w:p w:rsidR="007C3A79" w:rsidRPr="008C2F4A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Koszty sądowe i notarialne pokrywa nabywca nieruchomości.</w:t>
      </w:r>
    </w:p>
    <w:p w:rsidR="007C3A79" w:rsidRPr="002218BE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>O terminie i miejscu zawarcia umowy sprzedaży, nabywca wyłoniony w drodze przetargu zostanie poinformowany najpóźniej w ciągu 21 dni od dnia rozstrzygnięcia przetargu.</w:t>
      </w:r>
    </w:p>
    <w:p w:rsidR="007C3A79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Organizator przetargu zastrzega sobie prawo do zmiany sali przeprowadzenia przetargu oraz zastrzega sobie prawo odwołania przetargu z uzasadnionej przyczyny.</w:t>
      </w:r>
    </w:p>
    <w:p w:rsidR="007C3A79" w:rsidRPr="00DB5918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B118E2">
        <w:rPr>
          <w:rFonts w:ascii="Arial" w:hAnsi="Arial" w:cs="Arial"/>
        </w:rPr>
        <w:t xml:space="preserve">Termin do złożenia wniosku o nabycie nieruchomości przez osoby wymienione </w:t>
      </w:r>
      <w:r>
        <w:rPr>
          <w:rFonts w:ascii="Arial" w:hAnsi="Arial" w:cs="Arial"/>
        </w:rPr>
        <w:br/>
      </w:r>
      <w:r w:rsidRPr="00B118E2">
        <w:rPr>
          <w:rFonts w:ascii="Arial" w:hAnsi="Arial" w:cs="Arial"/>
        </w:rPr>
        <w:t xml:space="preserve">w art. 34 ust. 1 pkt 1 i pkt 2 ustawy z dnia 21 sierpnia 1997 r. o gospodarce nieruchomościami (Dz.U. </w:t>
      </w:r>
      <w:proofErr w:type="gramStart"/>
      <w:r w:rsidRPr="00B118E2">
        <w:rPr>
          <w:rFonts w:ascii="Arial" w:hAnsi="Arial" w:cs="Arial"/>
        </w:rPr>
        <w:t>z</w:t>
      </w:r>
      <w:proofErr w:type="gramEnd"/>
      <w:r w:rsidRPr="00B118E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18 </w:t>
      </w:r>
      <w:r w:rsidRPr="00B118E2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 xml:space="preserve">2204 </w:t>
      </w:r>
      <w:r w:rsidRPr="00B118E2">
        <w:rPr>
          <w:rFonts w:ascii="Arial" w:hAnsi="Arial" w:cs="Arial"/>
        </w:rPr>
        <w:t xml:space="preserve">ze zm.) upłynął </w:t>
      </w:r>
      <w:r>
        <w:rPr>
          <w:rFonts w:ascii="Arial" w:hAnsi="Arial" w:cs="Arial"/>
        </w:rPr>
        <w:t xml:space="preserve">19 </w:t>
      </w:r>
      <w:r w:rsidRPr="006A77E6">
        <w:rPr>
          <w:rFonts w:ascii="Arial" w:hAnsi="Arial" w:cs="Arial"/>
        </w:rPr>
        <w:t>kwietnia 2019 r.</w:t>
      </w:r>
    </w:p>
    <w:p w:rsidR="00DB5918" w:rsidRPr="00DB5918" w:rsidRDefault="00DB5918" w:rsidP="00DB5918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C2627">
        <w:rPr>
          <w:rFonts w:ascii="Arial" w:hAnsi="Arial" w:cs="Arial"/>
          <w:sz w:val="23"/>
          <w:szCs w:val="23"/>
        </w:rPr>
        <w:lastRenderedPageBreak/>
        <w:t xml:space="preserve">Pierwszy ustny przetarg nieograniczony w sprawie sprzedaży ww. działek odbył się </w:t>
      </w:r>
      <w:r w:rsidRPr="00BC2627">
        <w:rPr>
          <w:rFonts w:ascii="Arial" w:hAnsi="Arial" w:cs="Arial"/>
          <w:sz w:val="23"/>
          <w:szCs w:val="23"/>
        </w:rPr>
        <w:br/>
        <w:t xml:space="preserve">05 </w:t>
      </w:r>
      <w:r>
        <w:rPr>
          <w:rFonts w:ascii="Arial" w:hAnsi="Arial" w:cs="Arial"/>
          <w:sz w:val="23"/>
          <w:szCs w:val="23"/>
        </w:rPr>
        <w:t>lipca</w:t>
      </w:r>
      <w:r w:rsidRPr="00BC2627">
        <w:rPr>
          <w:rFonts w:ascii="Arial" w:hAnsi="Arial" w:cs="Arial"/>
          <w:sz w:val="23"/>
          <w:szCs w:val="23"/>
        </w:rPr>
        <w:t xml:space="preserve"> 201</w:t>
      </w:r>
      <w:r>
        <w:rPr>
          <w:rFonts w:ascii="Arial" w:hAnsi="Arial" w:cs="Arial"/>
          <w:sz w:val="23"/>
          <w:szCs w:val="23"/>
        </w:rPr>
        <w:t>9</w:t>
      </w:r>
      <w:r w:rsidRPr="00BC2627">
        <w:rPr>
          <w:rFonts w:ascii="Arial" w:hAnsi="Arial" w:cs="Arial"/>
          <w:sz w:val="23"/>
          <w:szCs w:val="23"/>
        </w:rPr>
        <w:t xml:space="preserve"> r.</w:t>
      </w:r>
    </w:p>
    <w:p w:rsidR="007C3A79" w:rsidRPr="00C754CF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Style w:val="Pogrubienie"/>
          <w:rFonts w:ascii="Arial" w:hAnsi="Arial" w:cs="Arial"/>
          <w:bCs w:val="0"/>
        </w:rPr>
      </w:pPr>
      <w:r w:rsidRPr="00C754CF">
        <w:rPr>
          <w:rStyle w:val="Pogrubienie"/>
          <w:rFonts w:ascii="Arial" w:hAnsi="Arial" w:cs="Arial"/>
          <w:b w:val="0"/>
        </w:rPr>
        <w:t xml:space="preserve">Ogłoszenie zostało podane do publicznej wiadomości poprzez wywieszenie </w:t>
      </w:r>
      <w:r>
        <w:rPr>
          <w:rStyle w:val="Pogrubienie"/>
          <w:rFonts w:ascii="Arial" w:hAnsi="Arial" w:cs="Arial"/>
          <w:b w:val="0"/>
        </w:rPr>
        <w:br/>
      </w:r>
      <w:r w:rsidRPr="00C754CF">
        <w:rPr>
          <w:rStyle w:val="Pogrubienie"/>
          <w:rFonts w:ascii="Arial" w:hAnsi="Arial" w:cs="Arial"/>
          <w:b w:val="0"/>
        </w:rPr>
        <w:t xml:space="preserve">na tablicy ogłoszeń Urzędu Miasta w Działdowie </w:t>
      </w:r>
      <w:proofErr w:type="gramStart"/>
      <w:r w:rsidRPr="00C754CF">
        <w:rPr>
          <w:rStyle w:val="Pogrubienie"/>
          <w:rFonts w:ascii="Arial" w:hAnsi="Arial" w:cs="Arial"/>
          <w:b w:val="0"/>
        </w:rPr>
        <w:t>ul. Za</w:t>
      </w:r>
      <w:r>
        <w:rPr>
          <w:rStyle w:val="Pogrubienie"/>
          <w:rFonts w:ascii="Arial" w:hAnsi="Arial" w:cs="Arial"/>
          <w:b w:val="0"/>
        </w:rPr>
        <w:t>mkowa</w:t>
      </w:r>
      <w:proofErr w:type="gramEnd"/>
      <w:r>
        <w:rPr>
          <w:rStyle w:val="Pogrubienie"/>
          <w:rFonts w:ascii="Arial" w:hAnsi="Arial" w:cs="Arial"/>
          <w:b w:val="0"/>
        </w:rPr>
        <w:t xml:space="preserve"> 12 13-200 Działdowo, </w:t>
      </w:r>
      <w:r w:rsidRPr="00C754CF">
        <w:rPr>
          <w:rStyle w:val="Pogrubienie"/>
          <w:rFonts w:ascii="Arial" w:hAnsi="Arial" w:cs="Arial"/>
          <w:b w:val="0"/>
        </w:rPr>
        <w:t xml:space="preserve">poprzez opublikowanie na stronie internetowej Urzędu Miasta </w:t>
      </w:r>
      <w:r>
        <w:rPr>
          <w:rStyle w:val="Pogrubienie"/>
          <w:rFonts w:ascii="Arial" w:hAnsi="Arial" w:cs="Arial"/>
          <w:b w:val="0"/>
        </w:rPr>
        <w:br/>
      </w:r>
      <w:r w:rsidRPr="00C754CF">
        <w:rPr>
          <w:rStyle w:val="Pogrubienie"/>
          <w:rFonts w:ascii="Arial" w:hAnsi="Arial" w:cs="Arial"/>
          <w:b w:val="0"/>
        </w:rPr>
        <w:t xml:space="preserve">i w Biuletynie Informacji Publicznej: </w:t>
      </w:r>
      <w:hyperlink r:id="rId9" w:history="1">
        <w:r w:rsidRPr="00C754CF">
          <w:rPr>
            <w:rStyle w:val="Hipercze"/>
            <w:rFonts w:ascii="Arial" w:hAnsi="Arial" w:cs="Arial"/>
            <w:color w:val="000000" w:themeColor="text1"/>
            <w:u w:val="none"/>
          </w:rPr>
          <w:t>www.dzialdowo.pl</w:t>
        </w:r>
      </w:hyperlink>
      <w:r w:rsidRPr="00C754CF">
        <w:rPr>
          <w:rStyle w:val="Pogrubienie"/>
          <w:rFonts w:ascii="Arial" w:hAnsi="Arial" w:cs="Arial"/>
          <w:b w:val="0"/>
          <w:color w:val="000000" w:themeColor="text1"/>
        </w:rPr>
        <w:t xml:space="preserve"> i</w:t>
      </w:r>
      <w:r w:rsidRPr="00C754CF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C754CF">
        <w:rPr>
          <w:rFonts w:ascii="Arial" w:hAnsi="Arial" w:cs="Arial"/>
          <w:color w:val="000000" w:themeColor="text1"/>
        </w:rPr>
        <w:t>bip.</w:t>
      </w:r>
      <w:proofErr w:type="gramStart"/>
      <w:r w:rsidRPr="00C754CF">
        <w:rPr>
          <w:rFonts w:ascii="Arial" w:hAnsi="Arial" w:cs="Arial"/>
          <w:color w:val="000000" w:themeColor="text1"/>
        </w:rPr>
        <w:t>dzialdowo</w:t>
      </w:r>
      <w:proofErr w:type="gramEnd"/>
      <w:r w:rsidRPr="00C754CF">
        <w:rPr>
          <w:rFonts w:ascii="Arial" w:hAnsi="Arial" w:cs="Arial"/>
          <w:color w:val="000000" w:themeColor="text1"/>
        </w:rPr>
        <w:t>.eu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  <w:t xml:space="preserve">oraz poprzez opublikowanie w </w:t>
      </w:r>
      <w:r w:rsidRPr="00C754CF">
        <w:rPr>
          <w:rStyle w:val="Pogrubienie"/>
          <w:rFonts w:ascii="Arial" w:hAnsi="Arial" w:cs="Arial"/>
          <w:b w:val="0"/>
        </w:rPr>
        <w:t>internetowy</w:t>
      </w:r>
      <w:r>
        <w:rPr>
          <w:rStyle w:val="Pogrubienie"/>
          <w:rFonts w:ascii="Arial" w:hAnsi="Arial" w:cs="Arial"/>
          <w:b w:val="0"/>
        </w:rPr>
        <w:t>m</w:t>
      </w:r>
      <w:r w:rsidRPr="00C754CF">
        <w:rPr>
          <w:rStyle w:val="Pogrubienie"/>
          <w:rFonts w:ascii="Arial" w:hAnsi="Arial" w:cs="Arial"/>
          <w:b w:val="0"/>
        </w:rPr>
        <w:t xml:space="preserve"> serwis</w:t>
      </w:r>
      <w:r>
        <w:rPr>
          <w:rStyle w:val="Pogrubienie"/>
          <w:rFonts w:ascii="Arial" w:hAnsi="Arial" w:cs="Arial"/>
          <w:b w:val="0"/>
        </w:rPr>
        <w:t>ie</w:t>
      </w:r>
      <w:r w:rsidRPr="00C754CF">
        <w:rPr>
          <w:rStyle w:val="Pogrubienie"/>
          <w:rFonts w:ascii="Arial" w:hAnsi="Arial" w:cs="Arial"/>
          <w:b w:val="0"/>
        </w:rPr>
        <w:t xml:space="preserve"> prasowy</w:t>
      </w:r>
      <w:r>
        <w:rPr>
          <w:rStyle w:val="Pogrubienie"/>
          <w:rFonts w:ascii="Arial" w:hAnsi="Arial" w:cs="Arial"/>
          <w:b w:val="0"/>
        </w:rPr>
        <w:t xml:space="preserve">m </w:t>
      </w:r>
      <w:r w:rsidRPr="00C754CF">
        <w:rPr>
          <w:rStyle w:val="Pogrubienie"/>
          <w:rFonts w:ascii="Arial" w:hAnsi="Arial" w:cs="Arial"/>
          <w:b w:val="0"/>
        </w:rPr>
        <w:t>http</w:t>
      </w:r>
      <w:proofErr w:type="gramStart"/>
      <w:r w:rsidRPr="00C754CF">
        <w:rPr>
          <w:rStyle w:val="Pogrubienie"/>
          <w:rFonts w:ascii="Arial" w:hAnsi="Arial" w:cs="Arial"/>
          <w:b w:val="0"/>
        </w:rPr>
        <w:t>://nieruchomosciprzetargi</w:t>
      </w:r>
      <w:proofErr w:type="gramEnd"/>
      <w:r w:rsidRPr="00C754CF">
        <w:rPr>
          <w:rStyle w:val="Pogrubienie"/>
          <w:rFonts w:ascii="Arial" w:hAnsi="Arial" w:cs="Arial"/>
          <w:b w:val="0"/>
        </w:rPr>
        <w:t>.</w:t>
      </w:r>
      <w:proofErr w:type="gramStart"/>
      <w:r w:rsidRPr="00C754CF">
        <w:rPr>
          <w:rStyle w:val="Pogrubienie"/>
          <w:rFonts w:ascii="Arial" w:hAnsi="Arial" w:cs="Arial"/>
          <w:b w:val="0"/>
        </w:rPr>
        <w:t>org</w:t>
      </w:r>
      <w:proofErr w:type="gramEnd"/>
    </w:p>
    <w:p w:rsidR="007C3A79" w:rsidRDefault="007C3A79" w:rsidP="007C3A7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na temat przetargu i terminie ewentualnych oględzin nieruchomości </w:t>
      </w:r>
      <w:r w:rsidRPr="00EA5004">
        <w:rPr>
          <w:rFonts w:ascii="Arial" w:hAnsi="Arial" w:cs="Arial"/>
        </w:rPr>
        <w:t xml:space="preserve">można uzyskać w Urzędzie Miasta w Działdowie </w:t>
      </w:r>
      <w:proofErr w:type="gramStart"/>
      <w:r w:rsidRPr="00EA5004">
        <w:rPr>
          <w:rFonts w:ascii="Arial" w:hAnsi="Arial" w:cs="Arial"/>
        </w:rPr>
        <w:t>ul. Zamkowa</w:t>
      </w:r>
      <w:proofErr w:type="gramEnd"/>
      <w:r w:rsidRPr="00EA5004">
        <w:rPr>
          <w:rFonts w:ascii="Arial" w:hAnsi="Arial" w:cs="Arial"/>
        </w:rPr>
        <w:t xml:space="preserve"> 12 pok. 21 </w:t>
      </w:r>
      <w:r>
        <w:rPr>
          <w:rFonts w:ascii="Arial" w:hAnsi="Arial" w:cs="Arial"/>
        </w:rPr>
        <w:br/>
      </w:r>
      <w:r w:rsidRPr="00EA5004">
        <w:rPr>
          <w:rFonts w:ascii="Arial" w:hAnsi="Arial" w:cs="Arial"/>
        </w:rPr>
        <w:t>(III piętro)</w:t>
      </w:r>
      <w:r>
        <w:rPr>
          <w:rFonts w:ascii="Arial" w:hAnsi="Arial" w:cs="Arial"/>
        </w:rPr>
        <w:t xml:space="preserve"> lub pod nr </w:t>
      </w:r>
      <w:r w:rsidRPr="00EA5004">
        <w:rPr>
          <w:rFonts w:ascii="Arial" w:hAnsi="Arial" w:cs="Arial"/>
        </w:rPr>
        <w:t>tel. 23 697 04-58.</w:t>
      </w:r>
    </w:p>
    <w:p w:rsidR="007C3A79" w:rsidRDefault="007C3A79" w:rsidP="007C3A79"/>
    <w:p w:rsidR="007C3A79" w:rsidRPr="0008135B" w:rsidRDefault="007C3A79" w:rsidP="0008135B">
      <w:pPr>
        <w:rPr>
          <w:rFonts w:ascii="Arial" w:hAnsi="Arial" w:cs="Arial"/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B30" w:rsidRDefault="00774B30"/>
    <w:sectPr w:rsidR="00774B30" w:rsidSect="00C20E05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D3" w:rsidRDefault="00770BD3">
      <w:r>
        <w:separator/>
      </w:r>
    </w:p>
  </w:endnote>
  <w:endnote w:type="continuationSeparator" w:id="0">
    <w:p w:rsidR="00770BD3" w:rsidRDefault="0077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758"/>
      <w:docPartObj>
        <w:docPartGallery w:val="Page Numbers (Bottom of Page)"/>
        <w:docPartUnique/>
      </w:docPartObj>
    </w:sdtPr>
    <w:sdtEndPr/>
    <w:sdtContent>
      <w:p w:rsidR="00C20E05" w:rsidRDefault="00FB5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CD">
          <w:rPr>
            <w:noProof/>
          </w:rPr>
          <w:t>3</w:t>
        </w:r>
        <w:r>
          <w:fldChar w:fldCharType="end"/>
        </w:r>
      </w:p>
    </w:sdtContent>
  </w:sdt>
  <w:p w:rsidR="00C20E05" w:rsidRDefault="00770B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D3" w:rsidRDefault="00770BD3">
      <w:r>
        <w:separator/>
      </w:r>
    </w:p>
  </w:footnote>
  <w:footnote w:type="continuationSeparator" w:id="0">
    <w:p w:rsidR="00770BD3" w:rsidRDefault="0077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8A"/>
    <w:multiLevelType w:val="multilevel"/>
    <w:tmpl w:val="E5DE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3A77DB"/>
    <w:multiLevelType w:val="hybridMultilevel"/>
    <w:tmpl w:val="587ADC3E"/>
    <w:lvl w:ilvl="0" w:tplc="9776060A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275E1"/>
    <w:multiLevelType w:val="hybridMultilevel"/>
    <w:tmpl w:val="EE8AA8DC"/>
    <w:lvl w:ilvl="0" w:tplc="C4C8E40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79"/>
    <w:rsid w:val="0008135B"/>
    <w:rsid w:val="000B03CD"/>
    <w:rsid w:val="0019601E"/>
    <w:rsid w:val="00533B9B"/>
    <w:rsid w:val="00770BD3"/>
    <w:rsid w:val="00774B30"/>
    <w:rsid w:val="007C3A79"/>
    <w:rsid w:val="0089709A"/>
    <w:rsid w:val="00946E58"/>
    <w:rsid w:val="009976CD"/>
    <w:rsid w:val="009D4CDE"/>
    <w:rsid w:val="00C54B09"/>
    <w:rsid w:val="00D86504"/>
    <w:rsid w:val="00DB5918"/>
    <w:rsid w:val="00FB5B03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79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3A79"/>
    <w:pPr>
      <w:spacing w:before="100" w:beforeAutospacing="1" w:after="119"/>
    </w:pPr>
  </w:style>
  <w:style w:type="character" w:styleId="Hipercze">
    <w:name w:val="Hyperlink"/>
    <w:uiPriority w:val="99"/>
    <w:unhideWhenUsed/>
    <w:rsid w:val="007C3A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3A7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C3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A79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7C3A79"/>
    <w:pPr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79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C3A79"/>
    <w:pPr>
      <w:spacing w:before="100" w:beforeAutospacing="1" w:after="119"/>
    </w:pPr>
  </w:style>
  <w:style w:type="character" w:styleId="Hipercze">
    <w:name w:val="Hyperlink"/>
    <w:uiPriority w:val="99"/>
    <w:unhideWhenUsed/>
    <w:rsid w:val="007C3A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3A7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C3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A79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7C3A79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7E1B-885D-4F1D-93B9-24F9B8BA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1260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2</cp:revision>
  <cp:lastPrinted>2019-08-26T06:43:00Z</cp:lastPrinted>
  <dcterms:created xsi:type="dcterms:W3CDTF">2019-07-31T08:23:00Z</dcterms:created>
  <dcterms:modified xsi:type="dcterms:W3CDTF">2019-08-26T06:43:00Z</dcterms:modified>
</cp:coreProperties>
</file>