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1F" w:rsidRPr="00A211D6" w:rsidRDefault="00DC011F" w:rsidP="00DC011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………………..</w:t>
      </w:r>
    </w:p>
    <w:p w:rsidR="00DC011F" w:rsidRPr="00A211D6" w:rsidRDefault="00DC011F" w:rsidP="00DC011F">
      <w:pPr>
        <w:spacing w:line="360" w:lineRule="auto"/>
        <w:jc w:val="center"/>
        <w:rPr>
          <w:b/>
          <w:sz w:val="22"/>
          <w:szCs w:val="22"/>
        </w:rPr>
      </w:pPr>
      <w:r w:rsidRPr="00A211D6">
        <w:rPr>
          <w:b/>
          <w:sz w:val="22"/>
          <w:szCs w:val="22"/>
        </w:rPr>
        <w:t>Rady Miasta Działdowo</w:t>
      </w:r>
    </w:p>
    <w:p w:rsidR="00DC011F" w:rsidRPr="00A211D6" w:rsidRDefault="00DC011F" w:rsidP="00DC011F">
      <w:pPr>
        <w:spacing w:line="360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z</w:t>
      </w:r>
      <w:proofErr w:type="gramEnd"/>
      <w:r>
        <w:rPr>
          <w:b/>
          <w:sz w:val="22"/>
          <w:szCs w:val="22"/>
        </w:rPr>
        <w:t xml:space="preserve"> dnia …………………………………</w:t>
      </w:r>
    </w:p>
    <w:p w:rsidR="00DC011F" w:rsidRPr="00A211D6" w:rsidRDefault="00DC011F" w:rsidP="00DC011F">
      <w:pPr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jc w:val="center"/>
        <w:rPr>
          <w:sz w:val="22"/>
          <w:szCs w:val="22"/>
        </w:rPr>
      </w:pPr>
      <w:proofErr w:type="gramStart"/>
      <w:r w:rsidRPr="00A211D6">
        <w:rPr>
          <w:b/>
          <w:sz w:val="22"/>
          <w:szCs w:val="22"/>
        </w:rPr>
        <w:t>w</w:t>
      </w:r>
      <w:proofErr w:type="gramEnd"/>
      <w:r w:rsidRPr="00A211D6">
        <w:rPr>
          <w:b/>
          <w:sz w:val="22"/>
          <w:szCs w:val="22"/>
        </w:rPr>
        <w:t xml:space="preserve"> sprawie wyrażenia zgody na sprzedaż w drodze </w:t>
      </w:r>
      <w:r>
        <w:rPr>
          <w:b/>
          <w:sz w:val="22"/>
          <w:szCs w:val="22"/>
        </w:rPr>
        <w:t>przetargu</w:t>
      </w:r>
      <w:r w:rsidRPr="00A211D6">
        <w:rPr>
          <w:b/>
          <w:sz w:val="22"/>
          <w:szCs w:val="22"/>
        </w:rPr>
        <w:t xml:space="preserve"> nieruchomości położonej</w:t>
      </w:r>
      <w:r w:rsidRPr="00A211D6">
        <w:rPr>
          <w:b/>
          <w:sz w:val="22"/>
          <w:szCs w:val="22"/>
        </w:rPr>
        <w:br/>
        <w:t xml:space="preserve">przy ul. </w:t>
      </w:r>
      <w:r>
        <w:rPr>
          <w:b/>
          <w:sz w:val="22"/>
          <w:szCs w:val="22"/>
        </w:rPr>
        <w:t>Polnej</w:t>
      </w:r>
      <w:r w:rsidRPr="00A211D6">
        <w:rPr>
          <w:b/>
          <w:sz w:val="22"/>
          <w:szCs w:val="22"/>
        </w:rPr>
        <w:t xml:space="preserve"> w Działdowie</w:t>
      </w: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pStyle w:val="Tekstpodstawowywcity"/>
        <w:spacing w:line="240" w:lineRule="auto"/>
        <w:rPr>
          <w:rFonts w:ascii="Times New Roman" w:hAnsi="Times New Roman"/>
          <w:sz w:val="22"/>
          <w:szCs w:val="22"/>
        </w:rPr>
      </w:pPr>
      <w:r w:rsidRPr="00A211D6">
        <w:rPr>
          <w:rFonts w:ascii="Times New Roman" w:hAnsi="Times New Roman"/>
          <w:sz w:val="22"/>
          <w:szCs w:val="22"/>
        </w:rPr>
        <w:t>Na podstawie art. 18 ust. 2 pkt 9 lit. a) ustawy z dnia 8 marca 1990 r. o s</w:t>
      </w:r>
      <w:r>
        <w:rPr>
          <w:rFonts w:ascii="Times New Roman" w:hAnsi="Times New Roman"/>
          <w:sz w:val="22"/>
          <w:szCs w:val="22"/>
        </w:rPr>
        <w:t xml:space="preserve">amorządzie gminnym </w:t>
      </w:r>
      <w:r>
        <w:rPr>
          <w:rFonts w:ascii="Times New Roman" w:hAnsi="Times New Roman"/>
          <w:sz w:val="22"/>
          <w:szCs w:val="22"/>
        </w:rPr>
        <w:br/>
        <w:t>(</w:t>
      </w:r>
      <w:proofErr w:type="spellStart"/>
      <w:r>
        <w:rPr>
          <w:rFonts w:ascii="Times New Roman" w:hAnsi="Times New Roman"/>
          <w:sz w:val="22"/>
          <w:szCs w:val="22"/>
        </w:rPr>
        <w:t>t.</w:t>
      </w:r>
      <w:r w:rsidR="00AC54DD">
        <w:rPr>
          <w:rFonts w:ascii="Times New Roman" w:hAnsi="Times New Roman"/>
          <w:sz w:val="22"/>
          <w:szCs w:val="22"/>
        </w:rPr>
        <w:t>j</w:t>
      </w:r>
      <w:proofErr w:type="spellEnd"/>
      <w:r w:rsidR="00AC54D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Dz.U. </w:t>
      </w:r>
      <w:proofErr w:type="gramStart"/>
      <w:r w:rsidRPr="00A211D6">
        <w:rPr>
          <w:rFonts w:ascii="Times New Roman" w:hAnsi="Times New Roman"/>
          <w:sz w:val="22"/>
          <w:szCs w:val="22"/>
        </w:rPr>
        <w:t>z</w:t>
      </w:r>
      <w:proofErr w:type="gramEnd"/>
      <w:r w:rsidRPr="00A211D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</w:t>
      </w:r>
      <w:r w:rsidR="006A5DE9">
        <w:rPr>
          <w:rFonts w:ascii="Times New Roman" w:hAnsi="Times New Roman"/>
          <w:sz w:val="22"/>
          <w:szCs w:val="22"/>
        </w:rPr>
        <w:t>9</w:t>
      </w:r>
      <w:r w:rsidRPr="00A211D6">
        <w:rPr>
          <w:rFonts w:ascii="Times New Roman" w:hAnsi="Times New Roman"/>
          <w:sz w:val="22"/>
          <w:szCs w:val="22"/>
        </w:rPr>
        <w:t xml:space="preserve"> r., poz.</w:t>
      </w:r>
      <w:r>
        <w:rPr>
          <w:rFonts w:ascii="Times New Roman" w:hAnsi="Times New Roman"/>
          <w:sz w:val="22"/>
          <w:szCs w:val="22"/>
        </w:rPr>
        <w:t xml:space="preserve"> </w:t>
      </w:r>
      <w:r w:rsidR="006A5DE9">
        <w:rPr>
          <w:rFonts w:ascii="Times New Roman" w:hAnsi="Times New Roman"/>
          <w:sz w:val="22"/>
          <w:szCs w:val="22"/>
        </w:rPr>
        <w:t>506</w:t>
      </w:r>
      <w:r w:rsidRPr="00A211D6">
        <w:rPr>
          <w:rFonts w:ascii="Times New Roman" w:hAnsi="Times New Roman"/>
          <w:sz w:val="22"/>
          <w:szCs w:val="22"/>
        </w:rPr>
        <w:t xml:space="preserve"> z</w:t>
      </w:r>
      <w:r>
        <w:rPr>
          <w:rFonts w:ascii="Times New Roman" w:hAnsi="Times New Roman"/>
          <w:sz w:val="22"/>
          <w:szCs w:val="22"/>
        </w:rPr>
        <w:t>e</w:t>
      </w:r>
      <w:r w:rsidRPr="00A211D6">
        <w:rPr>
          <w:rFonts w:ascii="Times New Roman" w:hAnsi="Times New Roman"/>
          <w:sz w:val="22"/>
          <w:szCs w:val="22"/>
        </w:rPr>
        <w:t xml:space="preserve"> zm.) oraz art. </w:t>
      </w:r>
      <w:r>
        <w:rPr>
          <w:rFonts w:ascii="Times New Roman" w:hAnsi="Times New Roman"/>
          <w:sz w:val="22"/>
          <w:szCs w:val="22"/>
        </w:rPr>
        <w:t>28 ust. 1 i art. 37 ust. 1</w:t>
      </w:r>
      <w:r w:rsidRPr="00A211D6">
        <w:rPr>
          <w:rFonts w:ascii="Times New Roman" w:hAnsi="Times New Roman"/>
          <w:sz w:val="22"/>
          <w:szCs w:val="22"/>
        </w:rPr>
        <w:t xml:space="preserve"> ust</w:t>
      </w:r>
      <w:r>
        <w:rPr>
          <w:rFonts w:ascii="Times New Roman" w:hAnsi="Times New Roman"/>
          <w:sz w:val="22"/>
          <w:szCs w:val="22"/>
        </w:rPr>
        <w:t xml:space="preserve">awy z dnia 21 sierpnia </w:t>
      </w:r>
      <w:r>
        <w:rPr>
          <w:rFonts w:ascii="Times New Roman" w:hAnsi="Times New Roman"/>
          <w:sz w:val="22"/>
          <w:szCs w:val="22"/>
        </w:rPr>
        <w:br/>
        <w:t xml:space="preserve">1997 r. </w:t>
      </w:r>
      <w:r w:rsidRPr="00A211D6">
        <w:rPr>
          <w:rFonts w:ascii="Times New Roman" w:hAnsi="Times New Roman"/>
          <w:sz w:val="22"/>
          <w:szCs w:val="22"/>
        </w:rPr>
        <w:t>o gospodarce nieruchomościami (j.t. Dz. U. z 201</w:t>
      </w:r>
      <w:r w:rsidR="006A5DE9">
        <w:rPr>
          <w:rFonts w:ascii="Times New Roman" w:hAnsi="Times New Roman"/>
          <w:sz w:val="22"/>
          <w:szCs w:val="22"/>
        </w:rPr>
        <w:t>8</w:t>
      </w:r>
      <w:r w:rsidRPr="00A211D6">
        <w:rPr>
          <w:rFonts w:ascii="Times New Roman" w:hAnsi="Times New Roman"/>
          <w:sz w:val="22"/>
          <w:szCs w:val="22"/>
        </w:rPr>
        <w:t xml:space="preserve"> r., poz. </w:t>
      </w:r>
      <w:r w:rsidR="006A5DE9">
        <w:rPr>
          <w:rFonts w:ascii="Times New Roman" w:hAnsi="Times New Roman"/>
          <w:sz w:val="22"/>
          <w:szCs w:val="22"/>
        </w:rPr>
        <w:t>2204</w:t>
      </w:r>
      <w:r>
        <w:rPr>
          <w:rFonts w:ascii="Times New Roman" w:hAnsi="Times New Roman"/>
          <w:sz w:val="22"/>
          <w:szCs w:val="22"/>
        </w:rPr>
        <w:t xml:space="preserve"> ze zm.</w:t>
      </w:r>
      <w:r w:rsidRPr="00A211D6">
        <w:rPr>
          <w:rFonts w:ascii="Times New Roman" w:hAnsi="Times New Roman"/>
          <w:sz w:val="22"/>
          <w:szCs w:val="22"/>
        </w:rPr>
        <w:t xml:space="preserve">) - Rada Miasta Działdowo </w:t>
      </w:r>
      <w:proofErr w:type="gramStart"/>
      <w:r w:rsidRPr="00A211D6">
        <w:rPr>
          <w:rFonts w:ascii="Times New Roman" w:hAnsi="Times New Roman"/>
          <w:sz w:val="22"/>
          <w:szCs w:val="22"/>
        </w:rPr>
        <w:t>uchwala co</w:t>
      </w:r>
      <w:proofErr w:type="gramEnd"/>
      <w:r w:rsidRPr="00A211D6">
        <w:rPr>
          <w:rFonts w:ascii="Times New Roman" w:hAnsi="Times New Roman"/>
          <w:sz w:val="22"/>
          <w:szCs w:val="22"/>
        </w:rPr>
        <w:t xml:space="preserve"> następuje:</w:t>
      </w:r>
    </w:p>
    <w:p w:rsidR="00DC011F" w:rsidRPr="00A211D6" w:rsidRDefault="00DC011F" w:rsidP="00DC011F">
      <w:pPr>
        <w:ind w:firstLine="284"/>
        <w:jc w:val="both"/>
        <w:rPr>
          <w:sz w:val="22"/>
          <w:szCs w:val="22"/>
        </w:rPr>
      </w:pPr>
    </w:p>
    <w:p w:rsidR="00DC011F" w:rsidRPr="00A211D6" w:rsidRDefault="00DC011F" w:rsidP="00DC011F">
      <w:pPr>
        <w:ind w:firstLine="284"/>
        <w:jc w:val="both"/>
        <w:rPr>
          <w:sz w:val="22"/>
          <w:szCs w:val="22"/>
        </w:rPr>
      </w:pPr>
      <w:r w:rsidRPr="00A211D6">
        <w:rPr>
          <w:b/>
          <w:sz w:val="22"/>
          <w:szCs w:val="22"/>
        </w:rPr>
        <w:t>§ 1.</w:t>
      </w:r>
      <w:r w:rsidRPr="00A211D6">
        <w:rPr>
          <w:sz w:val="22"/>
          <w:szCs w:val="22"/>
        </w:rPr>
        <w:t xml:space="preserve"> Wyraża zgodę na sprzedaż w drodze </w:t>
      </w:r>
      <w:r>
        <w:rPr>
          <w:sz w:val="22"/>
          <w:szCs w:val="22"/>
        </w:rPr>
        <w:t>przetargu</w:t>
      </w:r>
      <w:r w:rsidRPr="00A211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niezabudowanej </w:t>
      </w:r>
      <w:r w:rsidRPr="00A211D6">
        <w:rPr>
          <w:sz w:val="22"/>
          <w:szCs w:val="22"/>
        </w:rPr>
        <w:t xml:space="preserve">nieruchomości </w:t>
      </w:r>
      <w:r>
        <w:rPr>
          <w:sz w:val="22"/>
          <w:szCs w:val="22"/>
        </w:rPr>
        <w:t>grun</w:t>
      </w:r>
      <w:r w:rsidRPr="00A211D6">
        <w:rPr>
          <w:sz w:val="22"/>
          <w:szCs w:val="22"/>
        </w:rPr>
        <w:t>towej</w:t>
      </w:r>
      <w:r>
        <w:rPr>
          <w:sz w:val="22"/>
          <w:szCs w:val="22"/>
        </w:rPr>
        <w:t xml:space="preserve">, położonej </w:t>
      </w:r>
      <w:r w:rsidRPr="00A211D6">
        <w:rPr>
          <w:sz w:val="22"/>
          <w:szCs w:val="22"/>
        </w:rPr>
        <w:t xml:space="preserve">w Działdowie przy ul. </w:t>
      </w:r>
      <w:r>
        <w:rPr>
          <w:sz w:val="22"/>
          <w:szCs w:val="22"/>
        </w:rPr>
        <w:t>Polnej</w:t>
      </w:r>
      <w:r w:rsidRPr="00A211D6">
        <w:rPr>
          <w:sz w:val="22"/>
          <w:szCs w:val="22"/>
        </w:rPr>
        <w:t xml:space="preserve">, stanowiącej własność Gminy-Miasto Działdowo, oznaczonej </w:t>
      </w:r>
      <w:r>
        <w:rPr>
          <w:sz w:val="22"/>
          <w:szCs w:val="22"/>
        </w:rPr>
        <w:br/>
      </w:r>
      <w:r w:rsidRPr="00A211D6">
        <w:rPr>
          <w:sz w:val="22"/>
          <w:szCs w:val="22"/>
        </w:rPr>
        <w:t xml:space="preserve">w rejestrze ewidencji </w:t>
      </w:r>
      <w:proofErr w:type="gramStart"/>
      <w:r w:rsidRPr="00A211D6">
        <w:rPr>
          <w:sz w:val="22"/>
          <w:szCs w:val="22"/>
        </w:rPr>
        <w:t>gruntów jako</w:t>
      </w:r>
      <w:proofErr w:type="gramEnd"/>
      <w:r w:rsidRPr="00A211D6">
        <w:rPr>
          <w:sz w:val="22"/>
          <w:szCs w:val="22"/>
        </w:rPr>
        <w:t xml:space="preserve"> działka o nr </w:t>
      </w:r>
      <w:r>
        <w:rPr>
          <w:sz w:val="22"/>
          <w:szCs w:val="22"/>
        </w:rPr>
        <w:t>2288/</w:t>
      </w:r>
      <w:r w:rsidR="006A5DE9">
        <w:rPr>
          <w:sz w:val="22"/>
          <w:szCs w:val="22"/>
        </w:rPr>
        <w:t>5</w:t>
      </w:r>
      <w:r w:rsidRPr="00A211D6">
        <w:rPr>
          <w:sz w:val="22"/>
          <w:szCs w:val="22"/>
        </w:rPr>
        <w:t xml:space="preserve">, o powierzchni </w:t>
      </w:r>
      <w:r>
        <w:rPr>
          <w:sz w:val="22"/>
          <w:szCs w:val="22"/>
        </w:rPr>
        <w:t>0,0</w:t>
      </w:r>
      <w:r w:rsidR="00BB6012">
        <w:rPr>
          <w:sz w:val="22"/>
          <w:szCs w:val="22"/>
        </w:rPr>
        <w:t>148</w:t>
      </w:r>
      <w:r>
        <w:rPr>
          <w:sz w:val="22"/>
          <w:szCs w:val="22"/>
        </w:rPr>
        <w:t xml:space="preserve"> </w:t>
      </w:r>
      <w:r w:rsidRPr="00A211D6">
        <w:rPr>
          <w:sz w:val="22"/>
          <w:szCs w:val="22"/>
        </w:rPr>
        <w:t xml:space="preserve">ha, zapisanej </w:t>
      </w:r>
      <w:r>
        <w:rPr>
          <w:sz w:val="22"/>
          <w:szCs w:val="22"/>
        </w:rPr>
        <w:t xml:space="preserve">w księdze wieczystej KW Nr </w:t>
      </w:r>
      <w:r w:rsidRPr="000E4E5A">
        <w:rPr>
          <w:sz w:val="22"/>
          <w:szCs w:val="22"/>
        </w:rPr>
        <w:t>EL1D/00018226/1</w:t>
      </w:r>
      <w:r>
        <w:rPr>
          <w:sz w:val="22"/>
          <w:szCs w:val="22"/>
        </w:rPr>
        <w:t>.</w:t>
      </w:r>
    </w:p>
    <w:p w:rsidR="00DC011F" w:rsidRPr="00A211D6" w:rsidRDefault="00DC011F" w:rsidP="00DC011F">
      <w:pPr>
        <w:ind w:firstLine="284"/>
        <w:jc w:val="both"/>
        <w:rPr>
          <w:sz w:val="22"/>
          <w:szCs w:val="22"/>
        </w:rPr>
      </w:pPr>
    </w:p>
    <w:p w:rsidR="00DC011F" w:rsidRPr="00A211D6" w:rsidRDefault="00DC011F" w:rsidP="00DC011F">
      <w:pPr>
        <w:ind w:firstLine="284"/>
        <w:jc w:val="both"/>
        <w:rPr>
          <w:sz w:val="22"/>
          <w:szCs w:val="22"/>
        </w:rPr>
      </w:pPr>
      <w:r w:rsidRPr="00A211D6">
        <w:rPr>
          <w:b/>
          <w:sz w:val="22"/>
          <w:szCs w:val="22"/>
        </w:rPr>
        <w:t xml:space="preserve">§ 2. </w:t>
      </w:r>
      <w:r w:rsidRPr="00A211D6">
        <w:rPr>
          <w:sz w:val="22"/>
          <w:szCs w:val="22"/>
        </w:rPr>
        <w:t>Wykonanie uchwały powierza się Burmistrzowi Miasta Działdowo.</w:t>
      </w:r>
    </w:p>
    <w:p w:rsidR="00DC011F" w:rsidRPr="00A211D6" w:rsidRDefault="00DC011F" w:rsidP="00DC011F">
      <w:pPr>
        <w:ind w:firstLine="284"/>
        <w:jc w:val="both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jc w:val="both"/>
        <w:rPr>
          <w:sz w:val="22"/>
          <w:szCs w:val="22"/>
        </w:rPr>
      </w:pPr>
      <w:r w:rsidRPr="00A211D6">
        <w:rPr>
          <w:b/>
          <w:sz w:val="22"/>
          <w:szCs w:val="22"/>
        </w:rPr>
        <w:t xml:space="preserve">     § 3. </w:t>
      </w:r>
      <w:r w:rsidRPr="00A211D6">
        <w:rPr>
          <w:sz w:val="22"/>
          <w:szCs w:val="22"/>
        </w:rPr>
        <w:t>Uchwała wchodzi w życie z dniem podjęcia.</w:t>
      </w:r>
    </w:p>
    <w:p w:rsidR="00DC011F" w:rsidRPr="00A211D6" w:rsidRDefault="00DC011F" w:rsidP="00DC011F">
      <w:pPr>
        <w:spacing w:line="360" w:lineRule="auto"/>
        <w:jc w:val="both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4E15FB" w:rsidRDefault="00DC011F" w:rsidP="00DC011F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jc w:val="both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Default="00DC011F" w:rsidP="00DC011F">
      <w:pPr>
        <w:spacing w:line="360" w:lineRule="auto"/>
        <w:rPr>
          <w:sz w:val="22"/>
          <w:szCs w:val="22"/>
        </w:rPr>
      </w:pPr>
    </w:p>
    <w:p w:rsidR="00DC011F" w:rsidRDefault="00DC011F" w:rsidP="00DC011F">
      <w:pPr>
        <w:spacing w:line="360" w:lineRule="auto"/>
        <w:rPr>
          <w:sz w:val="22"/>
          <w:szCs w:val="22"/>
        </w:rPr>
      </w:pPr>
    </w:p>
    <w:p w:rsidR="00DC011F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spacing w:line="360" w:lineRule="auto"/>
        <w:rPr>
          <w:sz w:val="22"/>
          <w:szCs w:val="22"/>
        </w:rPr>
      </w:pPr>
    </w:p>
    <w:p w:rsidR="00DC011F" w:rsidRPr="00A211D6" w:rsidRDefault="00DC011F" w:rsidP="00DC011F">
      <w:pPr>
        <w:pStyle w:val="Nagwek4"/>
        <w:rPr>
          <w:sz w:val="22"/>
          <w:szCs w:val="22"/>
        </w:rPr>
      </w:pPr>
      <w:r w:rsidRPr="00A211D6">
        <w:rPr>
          <w:sz w:val="22"/>
          <w:szCs w:val="22"/>
        </w:rPr>
        <w:lastRenderedPageBreak/>
        <w:t>Uzasadnienie</w:t>
      </w:r>
    </w:p>
    <w:p w:rsidR="00DC011F" w:rsidRPr="00A211D6" w:rsidRDefault="00DC011F" w:rsidP="00DC011F">
      <w:pPr>
        <w:jc w:val="right"/>
        <w:rPr>
          <w:b/>
          <w:sz w:val="22"/>
          <w:szCs w:val="22"/>
        </w:rPr>
      </w:pPr>
    </w:p>
    <w:p w:rsidR="00DC011F" w:rsidRDefault="00DC011F" w:rsidP="00DC011F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Gmina–Miasto Działdowo jest właścicielem nieruchomości niezabudowanej położonej w Działdowie </w:t>
      </w:r>
      <w:r>
        <w:rPr>
          <w:sz w:val="22"/>
          <w:szCs w:val="22"/>
        </w:rPr>
        <w:br/>
        <w:t xml:space="preserve">przy ul. Polnej, oznaczonej w rejestrze ewidencji </w:t>
      </w:r>
      <w:proofErr w:type="gramStart"/>
      <w:r>
        <w:rPr>
          <w:sz w:val="22"/>
          <w:szCs w:val="22"/>
        </w:rPr>
        <w:t>gruntów jako</w:t>
      </w:r>
      <w:proofErr w:type="gramEnd"/>
      <w:r>
        <w:rPr>
          <w:sz w:val="22"/>
          <w:szCs w:val="22"/>
        </w:rPr>
        <w:t xml:space="preserve"> działka o nr 2288/</w:t>
      </w:r>
      <w:r w:rsidR="006A5DE9">
        <w:rPr>
          <w:sz w:val="22"/>
          <w:szCs w:val="22"/>
        </w:rPr>
        <w:t>5</w:t>
      </w:r>
      <w:r>
        <w:rPr>
          <w:sz w:val="22"/>
          <w:szCs w:val="22"/>
        </w:rPr>
        <w:t xml:space="preserve">, zapisanej </w:t>
      </w:r>
      <w:r>
        <w:rPr>
          <w:sz w:val="22"/>
          <w:szCs w:val="22"/>
        </w:rPr>
        <w:br/>
        <w:t xml:space="preserve">w księdze wieczystej </w:t>
      </w:r>
      <w:r w:rsidRPr="00A211D6">
        <w:rPr>
          <w:sz w:val="22"/>
          <w:szCs w:val="22"/>
        </w:rPr>
        <w:t>KW Nr</w:t>
      </w:r>
      <w:r w:rsidRPr="001118FC">
        <w:rPr>
          <w:sz w:val="22"/>
          <w:szCs w:val="22"/>
        </w:rPr>
        <w:t xml:space="preserve"> </w:t>
      </w:r>
      <w:r w:rsidRPr="000E4E5A">
        <w:rPr>
          <w:sz w:val="22"/>
          <w:szCs w:val="22"/>
        </w:rPr>
        <w:t>EL1D/00018226/1</w:t>
      </w:r>
      <w:r>
        <w:rPr>
          <w:sz w:val="22"/>
          <w:szCs w:val="22"/>
        </w:rPr>
        <w:t>.</w:t>
      </w:r>
    </w:p>
    <w:p w:rsidR="00DC011F" w:rsidRPr="00D45B9F" w:rsidRDefault="00DC011F" w:rsidP="00DC011F">
      <w:pPr>
        <w:jc w:val="both"/>
        <w:rPr>
          <w:sz w:val="22"/>
          <w:szCs w:val="22"/>
        </w:rPr>
      </w:pPr>
      <w:r w:rsidRPr="00D45B9F">
        <w:rPr>
          <w:sz w:val="22"/>
          <w:szCs w:val="22"/>
        </w:rPr>
        <w:t xml:space="preserve">Zgodnie z obowiązującym miejscowym planem zagospodarowania przestrzennego miasta Działdowo </w:t>
      </w:r>
      <w:r w:rsidRPr="00D45B9F">
        <w:rPr>
          <w:sz w:val="22"/>
          <w:szCs w:val="22"/>
        </w:rPr>
        <w:br/>
        <w:t xml:space="preserve">ww. nieruchomość znajduje się na terenie oznaczonym symbolem </w:t>
      </w:r>
      <w:proofErr w:type="gramStart"/>
      <w:r w:rsidRPr="00D45B9F">
        <w:rPr>
          <w:sz w:val="22"/>
          <w:szCs w:val="22"/>
        </w:rPr>
        <w:t>T-11 – co</w:t>
      </w:r>
      <w:proofErr w:type="gramEnd"/>
      <w:r w:rsidRPr="00D45B9F">
        <w:rPr>
          <w:sz w:val="22"/>
          <w:szCs w:val="22"/>
        </w:rPr>
        <w:t xml:space="preserve"> w tekście planu stanowi zabudowa jednorodzinna na działkach 400-1200 m</w:t>
      </w:r>
      <w:r w:rsidRPr="00D45B9F">
        <w:rPr>
          <w:sz w:val="22"/>
          <w:szCs w:val="22"/>
          <w:vertAlign w:val="superscript"/>
        </w:rPr>
        <w:t>2</w:t>
      </w:r>
      <w:r w:rsidRPr="00D45B9F">
        <w:rPr>
          <w:sz w:val="22"/>
          <w:szCs w:val="22"/>
        </w:rPr>
        <w:t>.</w:t>
      </w:r>
    </w:p>
    <w:p w:rsidR="00DC011F" w:rsidRDefault="00DC011F" w:rsidP="00DC011F">
      <w:pPr>
        <w:jc w:val="both"/>
        <w:rPr>
          <w:sz w:val="22"/>
          <w:szCs w:val="22"/>
        </w:rPr>
      </w:pPr>
      <w:r w:rsidRPr="00D45B9F">
        <w:rPr>
          <w:sz w:val="22"/>
          <w:szCs w:val="22"/>
        </w:rPr>
        <w:t xml:space="preserve">Działka nie spełnia wymagań dotyczących minimalnej powierzchni </w:t>
      </w:r>
      <w:proofErr w:type="gramStart"/>
      <w:r w:rsidRPr="00D45B9F">
        <w:rPr>
          <w:sz w:val="22"/>
          <w:szCs w:val="22"/>
        </w:rPr>
        <w:t>działki wynikających</w:t>
      </w:r>
      <w:proofErr w:type="gramEnd"/>
      <w:r w:rsidRPr="00D45B9F">
        <w:rPr>
          <w:sz w:val="22"/>
          <w:szCs w:val="22"/>
        </w:rPr>
        <w:t xml:space="preserve"> z zapisów planu zagospodarowania przestrzennego, a tym samym nie stanowi</w:t>
      </w:r>
      <w:r>
        <w:rPr>
          <w:sz w:val="22"/>
          <w:szCs w:val="22"/>
        </w:rPr>
        <w:t xml:space="preserve"> samodzielnej nieruchomości. Może być natomiast zagospodarowana wspólnie z działką sąsiednią.</w:t>
      </w:r>
    </w:p>
    <w:p w:rsidR="00DC011F" w:rsidRDefault="00DC011F" w:rsidP="00DC01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nabycie przedmiotowej nieruchomości ubiega się właściciel nieruchomości przyległej oznaczonej </w:t>
      </w:r>
      <w:r>
        <w:rPr>
          <w:sz w:val="22"/>
          <w:szCs w:val="22"/>
        </w:rPr>
        <w:br/>
        <w:t xml:space="preserve">w rejestrze ewidencji </w:t>
      </w:r>
      <w:proofErr w:type="gramStart"/>
      <w:r>
        <w:rPr>
          <w:sz w:val="22"/>
          <w:szCs w:val="22"/>
        </w:rPr>
        <w:t>gruntów jako</w:t>
      </w:r>
      <w:proofErr w:type="gramEnd"/>
      <w:r>
        <w:rPr>
          <w:sz w:val="22"/>
          <w:szCs w:val="22"/>
        </w:rPr>
        <w:t xml:space="preserve"> działka o nr </w:t>
      </w:r>
      <w:r w:rsidR="00BB6012">
        <w:rPr>
          <w:sz w:val="22"/>
          <w:szCs w:val="22"/>
        </w:rPr>
        <w:t>3928</w:t>
      </w:r>
      <w:r>
        <w:rPr>
          <w:sz w:val="22"/>
          <w:szCs w:val="22"/>
        </w:rPr>
        <w:t>.</w:t>
      </w:r>
    </w:p>
    <w:p w:rsidR="00DC011F" w:rsidRDefault="00DC011F" w:rsidP="00DC011F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223F9">
        <w:rPr>
          <w:sz w:val="22"/>
          <w:szCs w:val="22"/>
        </w:rPr>
        <w:t xml:space="preserve">Istotą unormowania zawartego w art. 37 ust. 2 pkt. 6 ustawy o gospodarce nieruchomościami jest stworzenie możliwości poprawy warunków racjonalnego zagospodarowania nieruchomości, poprzez przyłączenie do niej gruntu, który stanowi warunek bezprzetargowego zbycia, a nie może być przedmiotem </w:t>
      </w:r>
      <w:proofErr w:type="gramStart"/>
      <w:r w:rsidRPr="00A223F9">
        <w:rPr>
          <w:sz w:val="22"/>
          <w:szCs w:val="22"/>
        </w:rPr>
        <w:t>obrotu jako</w:t>
      </w:r>
      <w:proofErr w:type="gramEnd"/>
      <w:r w:rsidRPr="00A223F9">
        <w:rPr>
          <w:sz w:val="22"/>
          <w:szCs w:val="22"/>
        </w:rPr>
        <w:t xml:space="preserve"> nieruchomość odrębna. </w:t>
      </w:r>
    </w:p>
    <w:p w:rsidR="00DC011F" w:rsidRDefault="00DC011F" w:rsidP="00DC011F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 niniejszym przypadku, z uwagi na fakt, iż działka będąca przedmiotem niniejszej uchwały przylega </w:t>
      </w:r>
      <w:r w:rsidR="002F56D0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 xml:space="preserve">do trzech nieruchomości sąsiednich, oznaczonych w rejestrze ewidencji </w:t>
      </w:r>
      <w:proofErr w:type="gramStart"/>
      <w:r>
        <w:rPr>
          <w:sz w:val="22"/>
          <w:szCs w:val="22"/>
        </w:rPr>
        <w:t>gruntów jako</w:t>
      </w:r>
      <w:proofErr w:type="gramEnd"/>
      <w:r>
        <w:rPr>
          <w:sz w:val="22"/>
          <w:szCs w:val="22"/>
        </w:rPr>
        <w:t xml:space="preserve"> działki o nr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 </w:t>
      </w:r>
      <w:r w:rsidR="00BB6012">
        <w:rPr>
          <w:sz w:val="22"/>
          <w:szCs w:val="22"/>
        </w:rPr>
        <w:t>2299</w:t>
      </w:r>
      <w:r w:rsidR="00C03875">
        <w:rPr>
          <w:sz w:val="22"/>
          <w:szCs w:val="22"/>
        </w:rPr>
        <w:t>, 3928, 2288/2</w:t>
      </w:r>
      <w:r>
        <w:rPr>
          <w:sz w:val="22"/>
          <w:szCs w:val="22"/>
        </w:rPr>
        <w:t xml:space="preserve"> i każdy z właścicieli tych nieruchomości ma prawo ubiegać się o nabycie przedmiotowej działki gruntu w drodze bezprzetargowej, zaistniała konieczność przeprowadzenia przetargu ograniczonego d</w:t>
      </w:r>
      <w:r w:rsidR="00C03875">
        <w:rPr>
          <w:sz w:val="22"/>
          <w:szCs w:val="22"/>
        </w:rPr>
        <w:t>la</w:t>
      </w:r>
      <w:r>
        <w:rPr>
          <w:sz w:val="22"/>
          <w:szCs w:val="22"/>
        </w:rPr>
        <w:t xml:space="preserve"> właścicieli nieruchomości przyległych. </w:t>
      </w:r>
    </w:p>
    <w:p w:rsidR="00DC011F" w:rsidRDefault="00DC011F" w:rsidP="00DC011F">
      <w:pPr>
        <w:tabs>
          <w:tab w:val="left" w:pos="284"/>
        </w:tabs>
        <w:jc w:val="both"/>
        <w:rPr>
          <w:sz w:val="22"/>
          <w:szCs w:val="22"/>
        </w:rPr>
      </w:pPr>
      <w:r w:rsidRPr="00A223F9">
        <w:rPr>
          <w:sz w:val="22"/>
          <w:szCs w:val="22"/>
        </w:rPr>
        <w:t xml:space="preserve">Celem i wynikiem umowy zawartej w oparciu o dyspozycję tego przepisu, winno </w:t>
      </w:r>
      <w:proofErr w:type="gramStart"/>
      <w:r w:rsidRPr="00A223F9">
        <w:rPr>
          <w:sz w:val="22"/>
          <w:szCs w:val="22"/>
        </w:rPr>
        <w:t>być zatem</w:t>
      </w:r>
      <w:proofErr w:type="gramEnd"/>
      <w:r w:rsidRPr="00A223F9">
        <w:rPr>
          <w:sz w:val="22"/>
          <w:szCs w:val="22"/>
        </w:rPr>
        <w:t xml:space="preserve"> połączenie nieruchomości nabywanej z nieruchomością stanowiącą dotychczas przedmiot własności nabywcy</w:t>
      </w:r>
      <w:r w:rsidR="00C56DB2">
        <w:rPr>
          <w:sz w:val="22"/>
          <w:szCs w:val="22"/>
        </w:rPr>
        <w:br/>
      </w:r>
      <w:r w:rsidRPr="00A223F9">
        <w:rPr>
          <w:sz w:val="22"/>
          <w:szCs w:val="22"/>
        </w:rPr>
        <w:t>i prowadzenie dla nich jednej księgi wieczystej.</w:t>
      </w:r>
    </w:p>
    <w:p w:rsidR="00DC011F" w:rsidRPr="0073782D" w:rsidRDefault="00DC011F" w:rsidP="00DC011F">
      <w:pPr>
        <w:tabs>
          <w:tab w:val="left" w:pos="284"/>
        </w:tabs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ab/>
      </w:r>
      <w:r w:rsidRPr="0073782D">
        <w:rPr>
          <w:sz w:val="22"/>
          <w:szCs w:val="22"/>
          <w:lang w:eastAsia="pl-PL"/>
        </w:rPr>
        <w:t>Przedstawiając powyższe wnosi się o podjęcie uchwały w zaproponowanej formie.</w:t>
      </w:r>
    </w:p>
    <w:p w:rsidR="00DC011F" w:rsidRDefault="00DC011F" w:rsidP="00DC011F">
      <w:pPr>
        <w:jc w:val="both"/>
        <w:rPr>
          <w:sz w:val="22"/>
          <w:szCs w:val="22"/>
        </w:rPr>
      </w:pPr>
    </w:p>
    <w:p w:rsidR="00DC011F" w:rsidRDefault="00DC011F" w:rsidP="00DC011F">
      <w:pPr>
        <w:jc w:val="both"/>
        <w:rPr>
          <w:rFonts w:ascii="Arial" w:hAnsi="Arial"/>
          <w:sz w:val="18"/>
        </w:rPr>
      </w:pPr>
    </w:p>
    <w:p w:rsidR="00DC011F" w:rsidRPr="00A211D6" w:rsidRDefault="00DC011F" w:rsidP="00DC011F">
      <w:pPr>
        <w:rPr>
          <w:sz w:val="22"/>
          <w:szCs w:val="22"/>
        </w:rPr>
      </w:pPr>
    </w:p>
    <w:p w:rsidR="00DC011F" w:rsidRPr="00A211D6" w:rsidRDefault="00DC011F" w:rsidP="00DC011F">
      <w:pPr>
        <w:rPr>
          <w:sz w:val="22"/>
          <w:szCs w:val="22"/>
        </w:rPr>
      </w:pPr>
    </w:p>
    <w:p w:rsidR="00DC011F" w:rsidRPr="00A211D6" w:rsidRDefault="00DC011F" w:rsidP="00DC011F">
      <w:pPr>
        <w:rPr>
          <w:sz w:val="22"/>
          <w:szCs w:val="22"/>
        </w:rPr>
      </w:pPr>
    </w:p>
    <w:p w:rsidR="00DC011F" w:rsidRDefault="00DC011F" w:rsidP="00DC011F"/>
    <w:p w:rsidR="00DC011F" w:rsidRDefault="00DC011F" w:rsidP="00DC011F"/>
    <w:p w:rsidR="00DC011F" w:rsidRDefault="00DC011F" w:rsidP="00DC011F"/>
    <w:p w:rsidR="00DC011F" w:rsidRDefault="00DC011F" w:rsidP="00DC011F"/>
    <w:p w:rsidR="00DC011F" w:rsidRDefault="00DC011F" w:rsidP="00DC011F"/>
    <w:p w:rsidR="00774B30" w:rsidRDefault="00774B30"/>
    <w:sectPr w:rsidR="00774B30" w:rsidSect="000A3B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1F"/>
    <w:rsid w:val="000A48C5"/>
    <w:rsid w:val="0019601E"/>
    <w:rsid w:val="0023548C"/>
    <w:rsid w:val="002F56D0"/>
    <w:rsid w:val="00694B3A"/>
    <w:rsid w:val="006A5DE9"/>
    <w:rsid w:val="00723170"/>
    <w:rsid w:val="00774B30"/>
    <w:rsid w:val="0089709A"/>
    <w:rsid w:val="009976CD"/>
    <w:rsid w:val="009D4CDE"/>
    <w:rsid w:val="00AC54DD"/>
    <w:rsid w:val="00BB6012"/>
    <w:rsid w:val="00C03875"/>
    <w:rsid w:val="00C54B09"/>
    <w:rsid w:val="00C56DB2"/>
    <w:rsid w:val="00D86504"/>
    <w:rsid w:val="00DC011F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11F"/>
    <w:pPr>
      <w:suppressAutoHyphens/>
      <w:spacing w:line="240" w:lineRule="auto"/>
      <w:jc w:val="left"/>
    </w:pPr>
    <w:rPr>
      <w:rFonts w:eastAsia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C011F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C011F"/>
    <w:rPr>
      <w:rFonts w:eastAsia="Times New Roman"/>
      <w:b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C011F"/>
    <w:pPr>
      <w:spacing w:line="360" w:lineRule="auto"/>
      <w:ind w:firstLine="284"/>
      <w:jc w:val="both"/>
    </w:pPr>
    <w:rPr>
      <w:rFonts w:ascii="Arial" w:hAnsi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11F"/>
    <w:rPr>
      <w:rFonts w:ascii="Arial" w:eastAsia="Times New Roman" w:hAnsi="Arial"/>
      <w:sz w:val="18"/>
      <w:szCs w:val="20"/>
      <w:lang w:eastAsia="ar-SA"/>
    </w:rPr>
  </w:style>
  <w:style w:type="paragraph" w:styleId="NormalnyWeb">
    <w:name w:val="Normal (Web)"/>
    <w:basedOn w:val="Normalny"/>
    <w:rsid w:val="00DC011F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11F"/>
    <w:pPr>
      <w:suppressAutoHyphens/>
      <w:spacing w:line="240" w:lineRule="auto"/>
      <w:jc w:val="left"/>
    </w:pPr>
    <w:rPr>
      <w:rFonts w:eastAsia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C011F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C011F"/>
    <w:rPr>
      <w:rFonts w:eastAsia="Times New Roman"/>
      <w:b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C011F"/>
    <w:pPr>
      <w:spacing w:line="360" w:lineRule="auto"/>
      <w:ind w:firstLine="284"/>
      <w:jc w:val="both"/>
    </w:pPr>
    <w:rPr>
      <w:rFonts w:ascii="Arial" w:hAnsi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11F"/>
    <w:rPr>
      <w:rFonts w:ascii="Arial" w:eastAsia="Times New Roman" w:hAnsi="Arial"/>
      <w:sz w:val="18"/>
      <w:szCs w:val="20"/>
      <w:lang w:eastAsia="ar-SA"/>
    </w:rPr>
  </w:style>
  <w:style w:type="paragraph" w:styleId="NormalnyWeb">
    <w:name w:val="Normal (Web)"/>
    <w:basedOn w:val="Normalny"/>
    <w:rsid w:val="00DC011F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5</cp:revision>
  <cp:lastPrinted>2019-07-29T06:19:00Z</cp:lastPrinted>
  <dcterms:created xsi:type="dcterms:W3CDTF">2019-07-22T05:52:00Z</dcterms:created>
  <dcterms:modified xsi:type="dcterms:W3CDTF">2019-07-29T06:23:00Z</dcterms:modified>
</cp:coreProperties>
</file>